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F9F" w14:textId="77777777" w:rsidR="00646595" w:rsidRDefault="00646595">
      <w:r>
        <w:t xml:space="preserve">每日論語　　悟道法師主講　　（第三Ｏ一集）　　</w:t>
      </w:r>
      <w:r>
        <w:t>2019/9/19</w:t>
      </w:r>
      <w:r>
        <w:t xml:space="preserve">　　無錫　　檔名：</w:t>
      </w:r>
      <w:r>
        <w:t xml:space="preserve">WD20-037-0301 </w:t>
      </w:r>
    </w:p>
    <w:p w14:paraId="2DE6D3E8" w14:textId="77777777" w:rsidR="00646595" w:rsidRDefault="00646595">
      <w:pPr>
        <w:pStyle w:val="a3"/>
      </w:pPr>
      <w:r>
        <w:t xml:space="preserve">　　諸位同學，大家早上好！我們繼續來學習雪廬老人的《論語講記》，〈先進篇〉第二十三章。這章書雪廬老人講得比較長，我們分幾次來學習。</w:t>
      </w:r>
      <w:r>
        <w:t xml:space="preserve"> </w:t>
      </w:r>
    </w:p>
    <w:p w14:paraId="0B5C2727" w14:textId="77777777" w:rsidR="00646595" w:rsidRDefault="00646595">
      <w:pPr>
        <w:pStyle w:val="a3"/>
      </w:pPr>
      <w:r>
        <w:t xml:space="preserve">　　【子路。曾皙。冉有。公西華侍坐。】</w:t>
      </w:r>
      <w:r>
        <w:t xml:space="preserve"> </w:t>
      </w:r>
    </w:p>
    <w:p w14:paraId="6956BBA9" w14:textId="77777777" w:rsidR="00646595" w:rsidRDefault="00646595">
      <w:pPr>
        <w:pStyle w:val="a3"/>
      </w:pPr>
      <w:r>
        <w:t xml:space="preserve">　　『子路、曾皙、冉有、公西華侍坐。』「子路等四人跟孔子談話，並未指出是在哪裡。老師坐著，弟子事奉老師，孔子說話。這一段有二種說法，一說，因為我的年紀比你們長，你們不要以我年長，看見我就不敢說話，不可太拘束。在這裡我與你們說話，你不能說我不知道。」雪廬老人開頭給我們說明這一段經文的大意、意思。</w:t>
      </w:r>
      <w:r>
        <w:t xml:space="preserve"> </w:t>
      </w:r>
    </w:p>
    <w:p w14:paraId="3F6A40F3" w14:textId="77777777" w:rsidR="00646595" w:rsidRDefault="00646595">
      <w:pPr>
        <w:pStyle w:val="a3"/>
      </w:pPr>
      <w:r>
        <w:t xml:space="preserve">　　「今天晚來的同學就吃虧了，這篇很難講，你們都看過注解，我講的和注子不同，不可起疑心，因為我所說的和這些注子就是不同，但是也採取其中若干看法。因為《論語集釋》的注解是集合眾說，要讀者自己採取。其實《論語集釋》採取的注解還不全，其餘的注解還多，比《集釋》多十倍以上。我今日所說的極容易，因為我是擇重要說，一以貫之，所以聽的人聽得似乎很容易。」</w:t>
      </w:r>
      <w:r>
        <w:t xml:space="preserve"> </w:t>
      </w:r>
    </w:p>
    <w:p w14:paraId="6A4A7C19" w14:textId="77777777" w:rsidR="00646595" w:rsidRDefault="00646595">
      <w:pPr>
        <w:pStyle w:val="a3"/>
      </w:pPr>
      <w:r>
        <w:t xml:space="preserve">　　「再者，今天的講法要先講字，懂字之後再懂文理，再懂動態，再說大義。這一節書的字、文法、神情，最後聽完應如何學，必須懂大義，但講的時候是倒著講。若不先這樣準備，你們雖然有先看了，仍看不出所以然，聽也聽不出所以然。先講大義，心中先有印象，再聽就容易懂，如佛經先講五重玄義，再聽經就容易明白。吾講經先講經文，再講五重玄義，人容易懂得。經文字句不可變，但是教的方法不一定。《集釋》中沒有結論，大義就是結論，先聽結論。」</w:t>
      </w:r>
      <w:r>
        <w:t xml:space="preserve"> </w:t>
      </w:r>
    </w:p>
    <w:p w14:paraId="4687B268" w14:textId="77777777" w:rsidR="00646595" w:rsidRDefault="00646595">
      <w:pPr>
        <w:pStyle w:val="a3"/>
      </w:pPr>
      <w:r>
        <w:t xml:space="preserve">　　「子路</w:t>
      </w:r>
      <w:r>
        <w:t>…</w:t>
      </w:r>
      <w:r>
        <w:t>侍坐，這是開頭的一段，這一段很重要，有如《阿彌陀經》十六尊者的開場」，好像經典的序分、開場，「這點就很重要」。「這四人雖是子路列在首位，這是與座次有關係，並不是因子路年長，如其他章就不一定是子路在首。」這章書子路排在第一個，為首的，這是座位的次序。</w:t>
      </w:r>
      <w:r>
        <w:t xml:space="preserve"> </w:t>
      </w:r>
    </w:p>
    <w:p w14:paraId="5ED42C20" w14:textId="77777777" w:rsidR="00646595" w:rsidRDefault="00646595">
      <w:pPr>
        <w:pStyle w:val="a3"/>
      </w:pPr>
      <w:r>
        <w:t xml:space="preserve">　　「這是在哪裡侍坐」，是在哪裡坐？「大概是在孔子的住處，或城裡的教室，學生座次常改變。那時候舖席子，舖上一把短几，四人一几」，像茶几，我們客廳桌子，長長的，「長者或單獨一几」，長者自己單獨一個桌子。「這次去老師那裡沒有特別的事。孔門師徒常常聚會，偶而都會聚在一起，老師單獨一席，其次三人一席，另一個人不與他們坐在一起。與老師常聚會，今日是離不開皮包，孔子學生是離不開樂器，縱使不帶著，孔子教室也有樂器。這是會場情形。侍坐是學生都坐，若正式則依座次，或坐或站不一定。」</w:t>
      </w:r>
      <w:r>
        <w:t xml:space="preserve"> </w:t>
      </w:r>
    </w:p>
    <w:p w14:paraId="0CADBA7E" w14:textId="77777777" w:rsidR="00646595" w:rsidRDefault="00646595">
      <w:pPr>
        <w:pStyle w:val="a3"/>
      </w:pPr>
      <w:r>
        <w:t xml:space="preserve">　　【子曰。以吾一日長乎爾。毋吾以也。居則曰。不吾知也。如或知爾。則何以哉。】</w:t>
      </w:r>
      <w:r>
        <w:t xml:space="preserve"> </w:t>
      </w:r>
    </w:p>
    <w:p w14:paraId="7FD838B4" w14:textId="77777777" w:rsidR="00646595" w:rsidRDefault="00646595">
      <w:pPr>
        <w:pStyle w:val="a3"/>
      </w:pPr>
      <w:r>
        <w:t xml:space="preserve">　　「再第二段，就出了問題，閒談之中，開始正式談話，這節是這章書的主要問題，重要在此段。」重要就在這一段，這一段話。</w:t>
      </w:r>
      <w:r>
        <w:t xml:space="preserve"> </w:t>
      </w:r>
    </w:p>
    <w:p w14:paraId="250455CA" w14:textId="77777777" w:rsidR="00646595" w:rsidRDefault="00646595">
      <w:pPr>
        <w:pStyle w:val="a3"/>
      </w:pPr>
      <w:r>
        <w:lastRenderedPageBreak/>
        <w:t xml:space="preserve">　　「孔子住在曲阜城裡，諸弟子也在曲阜城」，這個曲阜「從前交通不便，曲阜城外的人就不能出來」。「孔子看著這些人，這四個人都是很重要，四人都沒工作，這是重要點。這四個人是何等人物，為什麼都沒有工作？國家不要人才，還是人才不出來？有注解說是孔子不出來做事，或國家不用人，究竟是哪一種說法？孔子成天教學生修齊治平，孔子志於道，心在修齊治平的大道上。但是辦這些事用什麼來辦？要志道、據德等，在仁義道德上辦，如今這個道人不聽，天下是無道的時節。」現在的人不聽這個道，所以天下就沒有道。「孔子是魯國人，愛魯國，應在魯國做官，所以陽貨問孔夫子為什麼不出來做官？所謂大臣者，以道事君，不可則止。如今天下無道，爭權奪利，到任何一處人們都聽不進去，但是也不能枉道求售。」道也不能像商品這樣去求售，求人家來買。如果去求售，那人他就不會尊師重道，不會尊師重道對這些人也沒有幫助。「其實與衛國夫子南子聯絡，和彌子瑕聯絡就可以從政，但孔子不願意」。這就是說去跟這兩位，南子是衛國國君的夫人，靠這個關係，就可以去從政，孔子不願意這麼做。「所以第二天就走了，並不是不幹，而是隱居以求道，國家不用，隱遁而去。但是孔子一生的志向還必須求發展，不做官可得英才而教</w:t>
      </w:r>
      <w:r>
        <w:t>育之，預備有用時就大有人在，還是為社會、為大家。」就是先培養人才，將來國家要用的時候就有人了，所以還是為社會、為大家。「有一回孔子對顏回說，國家用我們，我們用之即行」，國家如果要重用我們，我們就用之即行；「不用我們就舍之則藏，藏起來，不必出去叫賣，這點別人做不到，唯我與爾有是乎！我為你們先講文法，注意起承轉合，會作詩就會講，如今的作詩者如泥瓦匠蓋房屋」。雪廬老人講會作詩就會講，他先講文法，注意文章的起承轉合。</w:t>
      </w:r>
      <w:r>
        <w:t xml:space="preserve"> </w:t>
      </w:r>
    </w:p>
    <w:p w14:paraId="325BFEB9" w14:textId="77777777" w:rsidR="00646595" w:rsidRDefault="00646595">
      <w:pPr>
        <w:pStyle w:val="a3"/>
      </w:pPr>
      <w:r>
        <w:t xml:space="preserve">　　『子曰：以吾一日長乎爾』，「子曰：以吾一日長乎爾，一字有多義」，一個字都有很多個意思、意義、義理。「例如這一段的兩個以字」，所以這個以字，「講法就不一樣」。「先講字，文章有字眼，作詩有詩眼，字有字眼，不懂必須問，不可妄作聰明。吾採取各注子，然後選擇其中合理的來說，以有三義，一，止也；二，因也；三，用也。我的解釋都有出處」。以這個字有三個義理，第一個是止，停止的止；第二是因，原因的因，因為的因；三用，作用的用。雪廬老人的解釋都有出處，「以吾一日，以，因也，因著我」，或者說因為我，「長乎爾，比你們年長一日。不必問我比你們年長多少，即使是長一日」，就是年紀比你長一天，早你一天出生，也是長，「就是長乎爾」，就比你年長，「也就是說我老，有了年紀了。爾指這四人」。</w:t>
      </w:r>
      <w:r>
        <w:t xml:space="preserve"> </w:t>
      </w:r>
    </w:p>
    <w:p w14:paraId="0E47DEF8" w14:textId="77777777" w:rsidR="00646595" w:rsidRDefault="00646595">
      <w:pPr>
        <w:pStyle w:val="a3"/>
      </w:pPr>
      <w:r>
        <w:t xml:space="preserve">　　『毋吾以也。居則曰：不吾知也。如或知爾，則何以哉？』「毋吾以也，毋，無也。」毋就是無，無也。「以，有的注解採止也，有的採用也。」以這個字，所以的以這個字，有的注解採取止的意思，有的採用，作用的意思。「別因為我而止住不說話。有人說：我沒用處了，我有了年紀了，沒用處了。另外有人說：我有了年紀，跟你說話，你別不答覆我。吾採用義」，這個吾是雪廬老人自稱，他採取用的意思。「我有了年紀了，不行了，不能幹了，老而無能，不能用了，正合孔子在家閒著的時機。不能用怎麼樣呢？你們四人還年輕，雖然我在這裡教書，但是你們還必須幹，可以隱居以求去，但是在家閒居，可不能發牢騷說：不我知也。人家不知道我」，不認識我，你有學問、有道德、有才能人家不知道你，不會重用你，自己不要發牢騷，要像〈學而篇〉第一章書講的，「要人不知而不慍」。人家不知道、不認識，心裡也不發牢騷、不埋怨。「如或知爾，假若是大家知道你，你出了名，則何以哉，你拿什麼用呢？」</w:t>
      </w:r>
      <w:r>
        <w:t xml:space="preserve"> </w:t>
      </w:r>
    </w:p>
    <w:p w14:paraId="764188D0" w14:textId="77777777" w:rsidR="00646595" w:rsidRDefault="00646595">
      <w:pPr>
        <w:pStyle w:val="a3"/>
      </w:pPr>
      <w:r>
        <w:lastRenderedPageBreak/>
        <w:t xml:space="preserve">　　「這段等於經的正宗分。」這段經書等於是佛經的正宗分，正宗分就是一部經主要的部分。</w:t>
      </w:r>
      <w:r>
        <w:t xml:space="preserve"> </w:t>
      </w:r>
    </w:p>
    <w:p w14:paraId="4B2A80A8" w14:textId="77777777" w:rsidR="00646595" w:rsidRDefault="00646595">
      <w:pPr>
        <w:pStyle w:val="a3"/>
      </w:pPr>
      <w:r>
        <w:t xml:space="preserve">　　好，〈先進篇〉第二十三章雪廬老人講解很長，所以我們今天先學習到這一段。下面我們明天再繼續來學習。祝大家福慧增長，法喜充滿。阿彌陀佛！　　</w:t>
      </w:r>
    </w:p>
    <w:sectPr w:rsidR="00646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1EAA" w14:textId="77777777" w:rsidR="00646595" w:rsidRDefault="00646595" w:rsidP="00486083">
      <w:r>
        <w:separator/>
      </w:r>
    </w:p>
  </w:endnote>
  <w:endnote w:type="continuationSeparator" w:id="0">
    <w:p w14:paraId="4C351B1C" w14:textId="77777777" w:rsidR="00646595" w:rsidRDefault="00646595" w:rsidP="00486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D035" w14:textId="77777777" w:rsidR="00646595" w:rsidRDefault="00646595" w:rsidP="00486083">
      <w:r>
        <w:separator/>
      </w:r>
    </w:p>
  </w:footnote>
  <w:footnote w:type="continuationSeparator" w:id="0">
    <w:p w14:paraId="27FA7D96" w14:textId="77777777" w:rsidR="00646595" w:rsidRDefault="00646595" w:rsidP="00486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83"/>
    <w:rsid w:val="00486083"/>
    <w:rsid w:val="006465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802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