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98B1" w14:textId="77777777" w:rsidR="00075225" w:rsidRDefault="00075225">
      <w:r>
        <w:t xml:space="preserve">每日論語　　悟道法師主講　　（第三二一集）　　</w:t>
      </w:r>
      <w:r>
        <w:t>2019/10/9</w:t>
      </w:r>
      <w:r>
        <w:t xml:space="preserve">　　法國　　檔名：</w:t>
      </w:r>
      <w:r>
        <w:t xml:space="preserve">WD20-037-0321 </w:t>
      </w:r>
    </w:p>
    <w:p w14:paraId="12498CC1" w14:textId="77777777" w:rsidR="00075225" w:rsidRDefault="00075225">
      <w:pPr>
        <w:pStyle w:val="a3"/>
      </w:pPr>
      <w:r>
        <w:t xml:space="preserve">　　諸位同學，大家早上好！我們繼續來學習雪廬老人的《論語講記》，〈顏淵篇〉第十五章。</w:t>
      </w:r>
      <w:r>
        <w:t xml:space="preserve"> </w:t>
      </w:r>
    </w:p>
    <w:p w14:paraId="2AA98269" w14:textId="77777777" w:rsidR="00075225" w:rsidRDefault="00075225">
      <w:pPr>
        <w:pStyle w:val="a3"/>
      </w:pPr>
      <w:r>
        <w:t xml:space="preserve">　　【子曰。博學於文。約之以禮。亦可以弗畔矣夫。】</w:t>
      </w:r>
      <w:r>
        <w:t xml:space="preserve"> </w:t>
      </w:r>
    </w:p>
    <w:p w14:paraId="43FCB5C2" w14:textId="77777777" w:rsidR="00075225" w:rsidRDefault="00075225">
      <w:pPr>
        <w:pStyle w:val="a3"/>
      </w:pPr>
      <w:r>
        <w:t xml:space="preserve">　　雪廬老人「這一章略過，以前曾經講過」。雪廬老人在這一章，就沒有講解，就是略過，因為以前曾經講過。我們還是簡單復習一下。</w:t>
      </w:r>
      <w:r>
        <w:t xml:space="preserve"> </w:t>
      </w:r>
    </w:p>
    <w:p w14:paraId="50D5B57B" w14:textId="77777777" w:rsidR="00075225" w:rsidRDefault="00075225">
      <w:pPr>
        <w:pStyle w:val="a3"/>
      </w:pPr>
      <w:r>
        <w:t xml:space="preserve">　　『子曰』，孔子講：『博學於文』。「文」這個字是包含所有學問，這個文就是各種學問、各種技藝。各種學問可以說非常非常多了，非常廣博，就連造原子彈也都包括在文裡面。文可以說非常廣博、非常多了，要學習的就非常多了。「博學」就是博學多聞，很廣博的學習各方面的。約是守約，『約之以禮』，學了那麼多，具體來講，就是我們怎麼去做。總之，「約之以禮」，就是從禮來做起。不管學什麼，學得再多，總是要以禮，不違背這個禮，約之以禮，這個守約。我們濃縮起來，或者是說這麼廣博的學問，我們在生活當中具體怎麼去做，這是要約之以禮。</w:t>
      </w:r>
      <w:r>
        <w:t xml:space="preserve"> </w:t>
      </w:r>
    </w:p>
    <w:p w14:paraId="31A02001" w14:textId="77777777" w:rsidR="00075225" w:rsidRDefault="00075225">
      <w:pPr>
        <w:pStyle w:val="a3"/>
      </w:pPr>
      <w:r>
        <w:t xml:space="preserve">　　『亦可以弗畔矣夫。』這樣來做也就可以，不然學了那麼多，那我們具體從哪裡去落實，就是要以禮，約之以禮，從禮來落實。</w:t>
      </w:r>
      <w:r>
        <w:t xml:space="preserve"> </w:t>
      </w:r>
    </w:p>
    <w:p w14:paraId="66F8848D" w14:textId="77777777" w:rsidR="00075225" w:rsidRDefault="00075225">
      <w:pPr>
        <w:pStyle w:val="a3"/>
      </w:pPr>
      <w:r>
        <w:t xml:space="preserve">　　這一章我們簡單複習到這裡。祝大家福慧增長，法喜充滿。阿彌陀佛！　　</w:t>
      </w:r>
    </w:p>
    <w:sectPr w:rsidR="000752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72840" w14:textId="77777777" w:rsidR="00075225" w:rsidRDefault="00075225" w:rsidP="00E26E2F">
      <w:r>
        <w:separator/>
      </w:r>
    </w:p>
  </w:endnote>
  <w:endnote w:type="continuationSeparator" w:id="0">
    <w:p w14:paraId="5135491F" w14:textId="77777777" w:rsidR="00075225" w:rsidRDefault="00075225" w:rsidP="00E26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1EF3" w14:textId="77777777" w:rsidR="00075225" w:rsidRDefault="00075225" w:rsidP="00E26E2F">
      <w:r>
        <w:separator/>
      </w:r>
    </w:p>
  </w:footnote>
  <w:footnote w:type="continuationSeparator" w:id="0">
    <w:p w14:paraId="6D899DD6" w14:textId="77777777" w:rsidR="00075225" w:rsidRDefault="00075225" w:rsidP="00E26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E2F"/>
    <w:rsid w:val="00075225"/>
    <w:rsid w:val="007931EE"/>
    <w:rsid w:val="00E2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1D38A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E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E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