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0B34D" w14:textId="77777777" w:rsidR="007D0EE5" w:rsidRDefault="007D0EE5">
      <w:r>
        <w:t xml:space="preserve">每日論語　　悟道法師主講　　（第三二五集）　　</w:t>
      </w:r>
      <w:r>
        <w:t>2019/10/13</w:t>
      </w:r>
      <w:r>
        <w:t xml:space="preserve">　　法國　　檔名：</w:t>
      </w:r>
      <w:r>
        <w:t xml:space="preserve">WD20-037-0325 </w:t>
      </w:r>
    </w:p>
    <w:p w14:paraId="3CBB46B2" w14:textId="77777777" w:rsidR="007D0EE5" w:rsidRDefault="007D0EE5">
      <w:pPr>
        <w:pStyle w:val="a3"/>
      </w:pPr>
      <w:r>
        <w:t xml:space="preserve">　　諸位同學，大家早上好！我們繼續來學習雪廬老人的《論語講記》，〈顏淵篇〉第十九章。</w:t>
      </w:r>
      <w:r>
        <w:t xml:space="preserve"> </w:t>
      </w:r>
    </w:p>
    <w:p w14:paraId="7793FD91" w14:textId="77777777" w:rsidR="007D0EE5" w:rsidRDefault="007D0EE5">
      <w:pPr>
        <w:pStyle w:val="a3"/>
      </w:pPr>
      <w:r>
        <w:t xml:space="preserve">　　【季康子問政於孔子曰。如殺無道。以就有道。何如。孔子對曰。子為政。焉用殺。子欲善而民善矣。君子之德風。小人之德草。草上之風必偃。】</w:t>
      </w:r>
      <w:r>
        <w:t xml:space="preserve"> </w:t>
      </w:r>
    </w:p>
    <w:p w14:paraId="03739AE4" w14:textId="77777777" w:rsidR="007D0EE5" w:rsidRDefault="007D0EE5">
      <w:pPr>
        <w:pStyle w:val="a3"/>
      </w:pPr>
      <w:r>
        <w:t xml:space="preserve">　　『季康子問政於孔子曰：如殺無道，以就有道，何如？』「季康子問政，自己先說出辦法來，與孔子商議。他辦政治想使國家整齊，讓國家的百姓都有道，說得也好聽。他的辦法是如殺無道，以就有道。殺，除了殺死之外，還有廢黜的意思，壞者殺掉，成就好的，使修道者有成，這個說法很對，今日能做到這樣已不錯，很合公理了。今日是殺有道，以就無道。殺人只判三、五年的刑，豈不是殺有道以就無道？讀古書，當看今事，思惟類推，今日各國，所作所為都是幫壞人的忙。」</w:t>
      </w:r>
      <w:r>
        <w:t xml:space="preserve"> </w:t>
      </w:r>
    </w:p>
    <w:p w14:paraId="0509D002" w14:textId="77777777" w:rsidR="007D0EE5" w:rsidRDefault="007D0EE5">
      <w:pPr>
        <w:pStyle w:val="a3"/>
      </w:pPr>
      <w:r>
        <w:t xml:space="preserve">　　『孔子對曰：子為政，焉用殺？』「孔子對曰：子為政，焉用殺？你要真正辦政治，使政治上軌道，百姓都好了，何必用殺？近人嘗說：孔子不主張殺。這必須分什麼時候，若是在今日，即使殺他也不改，現在的人死也不怕。四川常起大霧，起初若不小心碰死人要賠錢，後來改判死刑，人人怕碰死人。」這就是開車去撞死人了，剛開始不小心去碰撞把人給碰死了要賠錢，後來改判死刑，人人就怕去碰死人，如果你去撞死人了，你自己也要被判死刑。「有一個人霧中碰死人，被處死」，在霧中沒看清楚去撞死人，被處死了，「此後歷經八年，再也沒有碰死人的事」。刑法定下去，人在霧中碰死人就被處死，後來經過八年再沒有去碰死人的事情發生了。「殺一為了儆百，該殺就得殺。孔子那時候，不必如此，所以孔子認為季康子無須用殺。」</w:t>
      </w:r>
      <w:r>
        <w:t xml:space="preserve"> </w:t>
      </w:r>
    </w:p>
    <w:p w14:paraId="647D9286" w14:textId="77777777" w:rsidR="007D0EE5" w:rsidRDefault="007D0EE5">
      <w:pPr>
        <w:pStyle w:val="a3"/>
      </w:pPr>
      <w:r>
        <w:t xml:space="preserve">　　『子欲善而民善矣。』「子欲善而民善矣。這句如何講？季康子你領頭，如果你的心處處做善，民就為善了。由此可知季康子無道，要殺須先殺自己。」</w:t>
      </w:r>
      <w:r>
        <w:t xml:space="preserve"> </w:t>
      </w:r>
    </w:p>
    <w:p w14:paraId="406B088E" w14:textId="77777777" w:rsidR="007D0EE5" w:rsidRDefault="007D0EE5">
      <w:pPr>
        <w:pStyle w:val="a3"/>
      </w:pPr>
      <w:r>
        <w:t xml:space="preserve">　　『君子之德風，小人之德草，草上之風必偃。』「下段說比喻。漢儒只重訓詁，宋儒是作文章、發議論，竟不知德這個字如何解釋。德是各人辦事情，辦出來的狀況為德，有好德、壞德，心有所得就是德。君子成就的風範，就好比天上吹的風。小人辦事的成就，就好比地上的草，樹的動，草的動，都是因為風的成就」，風一吹，樹才會動，草才會動，都是因為風，「所以百姓向東向西，都看上面的領導」。「當一位領袖、在家主持家庭當長輩，都不容易，凡事須先責己」，什麼事情發生了要先責備自己。</w:t>
      </w:r>
      <w:r>
        <w:t xml:space="preserve"> </w:t>
      </w:r>
    </w:p>
    <w:p w14:paraId="6533FC50" w14:textId="77777777" w:rsidR="007D0EE5" w:rsidRDefault="007D0EE5">
      <w:pPr>
        <w:pStyle w:val="a3"/>
      </w:pPr>
      <w:r>
        <w:t xml:space="preserve">　　「孔子的意思是：季康子你若想殺無道，就必須先辦自己，說得很溫厚。說話不容易，要委曲婉轉。」</w:t>
      </w:r>
      <w:r>
        <w:t xml:space="preserve"> </w:t>
      </w:r>
    </w:p>
    <w:p w14:paraId="166362E8" w14:textId="77777777" w:rsidR="007D0EE5" w:rsidRDefault="007D0EE5">
      <w:pPr>
        <w:pStyle w:val="a3"/>
      </w:pPr>
      <w:r>
        <w:t xml:space="preserve">　　好，這章書我們就學習到這裡。祝大家福慧增長，法喜充滿。阿彌陀佛！　　</w:t>
      </w:r>
    </w:p>
    <w:sectPr w:rsidR="007D0E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5D8B2" w14:textId="77777777" w:rsidR="007D0EE5" w:rsidRDefault="007D0EE5" w:rsidP="00B30E55">
      <w:r>
        <w:separator/>
      </w:r>
    </w:p>
  </w:endnote>
  <w:endnote w:type="continuationSeparator" w:id="0">
    <w:p w14:paraId="04CE00B7" w14:textId="77777777" w:rsidR="007D0EE5" w:rsidRDefault="007D0EE5" w:rsidP="00B30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04740" w14:textId="77777777" w:rsidR="007D0EE5" w:rsidRDefault="007D0EE5" w:rsidP="00B30E55">
      <w:r>
        <w:separator/>
      </w:r>
    </w:p>
  </w:footnote>
  <w:footnote w:type="continuationSeparator" w:id="0">
    <w:p w14:paraId="0CDF5356" w14:textId="77777777" w:rsidR="007D0EE5" w:rsidRDefault="007D0EE5" w:rsidP="00B30E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E55"/>
    <w:rsid w:val="007931EE"/>
    <w:rsid w:val="007D0EE5"/>
    <w:rsid w:val="00B3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EEF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0E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0E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0E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0E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