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FD81" w14:textId="77777777" w:rsidR="009F411F" w:rsidRDefault="009F411F">
      <w:r>
        <w:t xml:space="preserve">每日論語　　悟道法師主講　　（第三二九集）　　</w:t>
      </w:r>
      <w:r>
        <w:t>2019/10/17</w:t>
      </w:r>
      <w:r>
        <w:t xml:space="preserve">　　法國　　檔名：</w:t>
      </w:r>
      <w:r>
        <w:t xml:space="preserve">WD20-037-0329 </w:t>
      </w:r>
    </w:p>
    <w:p w14:paraId="198612AF" w14:textId="77777777" w:rsidR="009F411F" w:rsidRDefault="009F411F">
      <w:pPr>
        <w:pStyle w:val="a3"/>
      </w:pPr>
      <w:r>
        <w:t xml:space="preserve">　　諸位同學，大家早上好！我們繼續來學習雪廬老人的《論語講記》，〈顏淵篇〉第二十三章。</w:t>
      </w:r>
      <w:r>
        <w:t xml:space="preserve"> </w:t>
      </w:r>
    </w:p>
    <w:p w14:paraId="47878EBA" w14:textId="77777777" w:rsidR="009F411F" w:rsidRDefault="009F411F">
      <w:pPr>
        <w:pStyle w:val="a3"/>
      </w:pPr>
      <w:r>
        <w:t xml:space="preserve">　　【子貢問友。子曰。忠告而善道之。不可則止。毋自辱焉。】</w:t>
      </w:r>
      <w:r>
        <w:t xml:space="preserve"> </w:t>
      </w:r>
    </w:p>
    <w:p w14:paraId="367B5687" w14:textId="77777777" w:rsidR="009F411F" w:rsidRDefault="009F411F">
      <w:pPr>
        <w:pStyle w:val="a3"/>
      </w:pPr>
      <w:r>
        <w:t xml:space="preserve">　　『子貢問友。』「子貢問交友之道，朋友該如何相處？」</w:t>
      </w:r>
      <w:r>
        <w:t xml:space="preserve"> </w:t>
      </w:r>
    </w:p>
    <w:p w14:paraId="34B35488" w14:textId="77777777" w:rsidR="009F411F" w:rsidRDefault="009F411F">
      <w:pPr>
        <w:pStyle w:val="a3"/>
      </w:pPr>
      <w:r>
        <w:t xml:space="preserve">　　『子曰：忠告而善道之』，道這個是引導，這個字是寫告訴的告，這裡念故，破音字；這個道念導，引導的導。</w:t>
      </w:r>
      <w:r>
        <w:t xml:space="preserve"> </w:t>
      </w:r>
    </w:p>
    <w:p w14:paraId="5EBEB6ED" w14:textId="77777777" w:rsidR="009F411F" w:rsidRDefault="009F411F">
      <w:pPr>
        <w:pStyle w:val="a3"/>
      </w:pPr>
      <w:r>
        <w:t xml:space="preserve">　　「中國自古以來，講究敏於事，而慎於言，事要很敏捷，而話要少說；今日則興講演，話多傷人；吉人之辭寡，躁人之辭多。今日之下，他說他的，我們則少說為妙。不說還可藏拙，一說全露了底。例如《論語》的注解，漢儒注字就結了，宋儒必得大發議論，於是開啟爭論的端倪。諸位勿在外頭妄自逞能，真實學問到了，要藏也藏不住。自古都是人來找你，否則只有多找麻煩的分。」</w:t>
      </w:r>
      <w:r>
        <w:t xml:space="preserve"> </w:t>
      </w:r>
    </w:p>
    <w:p w14:paraId="557C93EA" w14:textId="77777777" w:rsidR="009F411F" w:rsidRDefault="009F411F">
      <w:pPr>
        <w:pStyle w:val="a3"/>
      </w:pPr>
      <w:r>
        <w:t xml:space="preserve">　　「忠告，《集解》云：以是非告之。朋友有規過勸善的義務，何者對？何者不對？而善道之云：以善道導之。要說什麼為是，什麼為非，還得說出辦法來。從前開會，有議論，有辦法；現今開會大發議論，卻沒辦法，只得存疑、保留，以後再想！這如何可以呢？如今到處有飲食中毒，衛生署也沒辦法。」「民國至今七十年了」，雪廬老人講這一篇那時候是民國七十年，現在已經是民國一百零八年，「而中國文字的書寫，或從左或從右，至今還弄不明白，還未議決」。「看自古的石碑、書本等，自然可以明白。這也是滅的時候，是運也，是命也。如何能不大亂，就如何幹。這一句漢儒注：以善道導之，不就是好辦法嗎？」以善道來引導朋友。</w:t>
      </w:r>
      <w:r>
        <w:t xml:space="preserve"> </w:t>
      </w:r>
    </w:p>
    <w:p w14:paraId="27434E7A" w14:textId="77777777" w:rsidR="009F411F" w:rsidRDefault="009F411F">
      <w:pPr>
        <w:pStyle w:val="a3"/>
      </w:pPr>
      <w:r>
        <w:t xml:space="preserve">　　『不可則止』，「不聽，就停止不說了，因為是朋友的緣故。」</w:t>
      </w:r>
      <w:r>
        <w:t xml:space="preserve"> </w:t>
      </w:r>
    </w:p>
    <w:p w14:paraId="5C266952" w14:textId="77777777" w:rsidR="009F411F" w:rsidRDefault="009F411F">
      <w:pPr>
        <w:pStyle w:val="a3"/>
      </w:pPr>
      <w:r>
        <w:t xml:space="preserve">　　『毋自辱焉！』他不聽、不接受，「一定要說下去，或許就會受辱。」</w:t>
      </w:r>
      <w:r>
        <w:t xml:space="preserve"> </w:t>
      </w:r>
    </w:p>
    <w:p w14:paraId="48A3682C" w14:textId="77777777" w:rsidR="009F411F" w:rsidRDefault="009F411F">
      <w:pPr>
        <w:pStyle w:val="a3"/>
      </w:pPr>
      <w:r>
        <w:t xml:space="preserve">　　「《集解》如此說」，《論語集解》是這個說法，「《集注》又如何注呢？」《論語集注》注解這章書又怎麼注呢？「參考（餘論）的《四書辨疑》，可知。」這個可以參考餘論《四書辨疑》這個書可以知道，看看《集解》這麼說，《集注》又如何來注解這章經。「宋儒囫圇亂扯，無一句紮實者，如何說是微言大義？」這是雪廬老人舉出宋儒這個地方也是囫圇亂扯，沒有一句是紮實的，怎麼可以說是微言大義？「道，宋儒注為教導」，宋朝的大儒注解為教導，「漢儒註為引導；朋友豈可用教導？」朋友並不是師生，老師對學生才說教導，所以「朋友之間不要教訓人」。這個用引導比較適合，用教導就不適合用在朋友這個關係上面。</w:t>
      </w:r>
      <w:r>
        <w:t xml:space="preserve"> </w:t>
      </w:r>
    </w:p>
    <w:p w14:paraId="3FE043B7" w14:textId="77777777" w:rsidR="009F411F" w:rsidRDefault="009F411F">
      <w:pPr>
        <w:pStyle w:val="a3"/>
      </w:pPr>
      <w:r>
        <w:t xml:space="preserve">　　「如今有位西坡，寫了三封信來教訓我，而且罵吾師印祖，這是什麼天理、人情、禮數？」過去有人寫了三封信罵雪廬老人，教訓他，而且罵雪廬老人的老師印光祖師，連老師都罵進去了，這是什麼樣的天理、人情、禮數？「何況素昧生平，吾沒有求他，他為何來教我？」這個是很不懂禮。「不必看內容，只看他這種行為，就知</w:t>
      </w:r>
      <w:r>
        <w:lastRenderedPageBreak/>
        <w:t>道了。對他的弟子罵他的老師，實在是無知小子。他對於十方佛與釋迦佛尚且不足為憑，而以自己作的一夢為憑，真是虛妄啊！這種現象，自宋儒就開啟妄加議論的端倪。《易》云：謙受益、知止不殆，這必須學！」</w:t>
      </w:r>
      <w:r>
        <w:t xml:space="preserve"> </w:t>
      </w:r>
    </w:p>
    <w:p w14:paraId="19929441" w14:textId="77777777" w:rsidR="009F411F" w:rsidRDefault="009F411F">
      <w:pPr>
        <w:pStyle w:val="a3"/>
      </w:pPr>
      <w:r>
        <w:t xml:space="preserve">　　好，這章書我們就學習到這裡。祝大家福慧增長，法喜充滿。阿彌陀佛！　　</w:t>
      </w:r>
    </w:p>
    <w:sectPr w:rsidR="009F4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DF1B" w14:textId="77777777" w:rsidR="009F411F" w:rsidRDefault="009F411F" w:rsidP="008E5D17">
      <w:r>
        <w:separator/>
      </w:r>
    </w:p>
  </w:endnote>
  <w:endnote w:type="continuationSeparator" w:id="0">
    <w:p w14:paraId="7A93EB60" w14:textId="77777777" w:rsidR="009F411F" w:rsidRDefault="009F411F" w:rsidP="008E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2061" w14:textId="77777777" w:rsidR="009F411F" w:rsidRDefault="009F411F" w:rsidP="008E5D17">
      <w:r>
        <w:separator/>
      </w:r>
    </w:p>
  </w:footnote>
  <w:footnote w:type="continuationSeparator" w:id="0">
    <w:p w14:paraId="69ADD20B" w14:textId="77777777" w:rsidR="009F411F" w:rsidRDefault="009F411F" w:rsidP="008E5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17"/>
    <w:rsid w:val="007931EE"/>
    <w:rsid w:val="008E5D17"/>
    <w:rsid w:val="009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325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