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3F39" w14:textId="77777777" w:rsidR="00FF2C15" w:rsidRDefault="00FF2C15">
      <w:r>
        <w:t xml:space="preserve">每日論語　　悟道法師主講　　（第三三二集）　　</w:t>
      </w:r>
      <w:r>
        <w:t>2019/10/20</w:t>
      </w:r>
      <w:r>
        <w:t xml:space="preserve">　　法國　　檔名：</w:t>
      </w:r>
      <w:r>
        <w:t xml:space="preserve">WD20-037-0332 </w:t>
      </w:r>
    </w:p>
    <w:p w14:paraId="32E6448D" w14:textId="77777777" w:rsidR="00FF2C15" w:rsidRDefault="00FF2C15">
      <w:pPr>
        <w:pStyle w:val="a3"/>
      </w:pPr>
      <w:r>
        <w:t xml:space="preserve">　　諸位同學，大家早上好！我們繼續來學習雪廬老人的《論語講記》，〈子路篇〉第一章。</w:t>
      </w:r>
      <w:r>
        <w:t xml:space="preserve"> </w:t>
      </w:r>
    </w:p>
    <w:p w14:paraId="46E09CB4" w14:textId="77777777" w:rsidR="00FF2C15" w:rsidRDefault="00FF2C15">
      <w:pPr>
        <w:pStyle w:val="a3"/>
      </w:pPr>
      <w:r>
        <w:t xml:space="preserve">　　【子路問政。子曰。先之。勞之。請益。曰。無倦。】</w:t>
      </w:r>
      <w:r>
        <w:t xml:space="preserve"> </w:t>
      </w:r>
    </w:p>
    <w:p w14:paraId="31E88A2C" w14:textId="77777777" w:rsidR="00FF2C15" w:rsidRDefault="00FF2C15">
      <w:pPr>
        <w:pStyle w:val="a3"/>
      </w:pPr>
      <w:r>
        <w:t xml:space="preserve">　　『子路問政。』「子路見孔子，請問政治，政治的事情甚多，子路問什麼政治？孔子答得扼要，因為孔子對於來問者的情形，熟悉的緣故。例如參禪的人，人一來問，問者心中想什麼事就已知道了。」</w:t>
      </w:r>
      <w:r>
        <w:t xml:space="preserve"> </w:t>
      </w:r>
    </w:p>
    <w:p w14:paraId="41097939" w14:textId="77777777" w:rsidR="00FF2C15" w:rsidRDefault="00FF2C15">
      <w:pPr>
        <w:pStyle w:val="a3"/>
      </w:pPr>
      <w:r>
        <w:t xml:space="preserve">　　『子曰：先之，勞之。』「先之，辦政治，自上至下，王子犯法與民同罪，大家同樂，辦任何政治，自己必須先以身作則。」</w:t>
      </w:r>
      <w:r>
        <w:t xml:space="preserve"> </w:t>
      </w:r>
    </w:p>
    <w:p w14:paraId="237C653D" w14:textId="77777777" w:rsidR="00FF2C15" w:rsidRDefault="00FF2C15">
      <w:pPr>
        <w:pStyle w:val="a3"/>
      </w:pPr>
      <w:r>
        <w:t xml:space="preserve">　　「第二步，勞之，再叫百姓服從去幹，政治就要辦事情，就是勞苦。」「例如大禹治水，水裡來泥裡去」，在水裡、在泥土裡走來走去很辛苦，大禹自己以身作則在苦幹，「大家誰說話？百姓雖勞不怨」，這樣做，老百姓雖然勞苦沒有怨言。「先有勞苦，後就有功，所以說功勞，功都由勞而來。」我們一般講功勞功勞，這個功就是由勤勞而來的。</w:t>
      </w:r>
      <w:r>
        <w:t xml:space="preserve"> </w:t>
      </w:r>
    </w:p>
    <w:p w14:paraId="76448D5A" w14:textId="77777777" w:rsidR="00FF2C15" w:rsidRDefault="00FF2C15">
      <w:pPr>
        <w:pStyle w:val="a3"/>
      </w:pPr>
      <w:r>
        <w:t xml:space="preserve">　　「中國主張勞，用意很大，勞必說勤勞，古時提倡節儉，堯的房舍土階三尺，茅茨而不翦，為什麼如此？懲忿窒欲，不發展物欲。孔子並沒有罵老子，而且向老子問禮，後來儒者才闢佛老」，那是後來這些學儒的人才去闢駁佛跟老。佛是佛教；老，老子，代表道教。孔子當時他還向老子請問禮，孔子沒有去批評老子。「老子控制物欲，雞犬相聞而不相往來」，老子的思想，控制物質的欲望，不要讓這個物質的欲望氾濫，所以雞犬相聞而不相往來。「世間政治要緊在安」，辦政治的目的在大家能得安定，「大家安就對了」。現在我們講公安，公眾得到安定，社會安定，這個就是辦政治達到目的了。「老者安之，若不安，食牛肉也不甘。」如果身心不安，吃什麼好吃的東西，這個心也不甘心，縱然吃牛肉也不甘心，特別在動亂、戰亂，那是極度不安。所以辦政治要緊就是在公安，大家都得安定，所謂安居樂業，這是辦政治的目的。如果政治辦得一團糟，亂糟糟的，大家統統不安，那就失去辦政治的目的了。</w:t>
      </w:r>
      <w:r>
        <w:t xml:space="preserve"> </w:t>
      </w:r>
    </w:p>
    <w:p w14:paraId="3EEFBEBD" w14:textId="77777777" w:rsidR="00FF2C15" w:rsidRDefault="00FF2C15">
      <w:pPr>
        <w:pStyle w:val="a3"/>
      </w:pPr>
      <w:r>
        <w:t xml:space="preserve">　　「凡有道的人，都應戒奢而講勤勞」，所有有道的人（有道，就是修道人，有修道的人）都應該戒除奢侈而講勤勞。「《禮記．禮運篇》云：物惡其棄於地也，不必藏於己。必須去幹，自己不要也必須幹，義務奉獻，拿出來給大家用。」自己有的、多餘的要拿出來跟大家分享，給大家用，這是《禮記》說的。「又說：力惡其不出於身也，不必為己。不是你要用到才去用，社會上需要，就必須去幹，不做寄生蟲。有力若不肯用出來，力量再大也是病，社會有許多人等著你去幫助。若人不用你，去掃街也可以，必須勤勞」，不能無所事事，一天到晚好吃懶做，這個不行，這個就變成社會的寄生蟲，國家的廢人了，「《禮記．大同篇》都有說到」。「儒家政治出自仁義」；現在一些政黨，「某些政治出自仇恨，出發點不同」，這個跟儒家政治不一樣。特別學西方的，西方這種政治不是出自仁義，跟我們中國儒家的政治不一樣。儒家政治是出自仁義，以仁義為出發點；西方西洋人的思想，這些政黨、政治出自仇恨，所以這個出發點是不同的，我們必須認識清楚。</w:t>
      </w:r>
      <w:r>
        <w:t xml:space="preserve"> </w:t>
      </w:r>
    </w:p>
    <w:p w14:paraId="0E753B0B" w14:textId="77777777" w:rsidR="00FF2C15" w:rsidRDefault="00FF2C15">
      <w:pPr>
        <w:pStyle w:val="a3"/>
      </w:pPr>
      <w:r>
        <w:lastRenderedPageBreak/>
        <w:t xml:space="preserve">　　『請益。』「子路聽了，請益。子路為什麼要請益？注者說子路嫌少。又說：子路好大，不滿意。宋儒張嘴就要責備人，自己都好，這是最大的毛病。」雪廬老人給我們舉出來，有注解的人說子路嫌少，又說子路好大，不滿意，孔子給他回答了，他還不滿意，這個是宋朝的儒子批評子路。宋儒張嘴就要責備人，自己都好，這是最大的毛病，這個注不能這麼注。</w:t>
      </w:r>
      <w:r>
        <w:t xml:space="preserve"> </w:t>
      </w:r>
    </w:p>
    <w:p w14:paraId="4266DB6E" w14:textId="77777777" w:rsidR="00FF2C15" w:rsidRDefault="00FF2C15">
      <w:pPr>
        <w:pStyle w:val="a3"/>
      </w:pPr>
      <w:r>
        <w:t xml:space="preserve">　　『曰：無倦。』「子路請求孔子再詳細解釋，如顏子問仁，子曰克己復禮後，顏子再請問其目，就是請益。」譬如先講一個大綱，孔子回答了，顏子再請問它的細目，具體怎麼落實去做，就是請益。這裡子路問了，又再問孔子，孔子說先之、勞之；他再請益怎麼做，「孔子又說，無倦」。這個無倦，「佛經中說：不疲不厭。疲了就倦」，我們一般講疲倦疲倦，「無倦是絕不懈怠，一直幹下去，倦自勞字來」，勞倦。要有長遠心、有恆心一直幹下去，不能幹了一下子，累了就不想繼續再幹；累了休息休息，精神起來繼續再幹，所以說無倦，不能懈怠。</w:t>
      </w:r>
      <w:r>
        <w:t xml:space="preserve"> </w:t>
      </w:r>
    </w:p>
    <w:p w14:paraId="7EFCDAE8" w14:textId="77777777" w:rsidR="00FF2C15" w:rsidRDefault="00FF2C15">
      <w:pPr>
        <w:pStyle w:val="a3"/>
      </w:pPr>
      <w:r>
        <w:t xml:space="preserve">　　好，這章書我們就學習到這裡。祝大家福慧增長，法喜充滿。阿彌陀佛！　　</w:t>
      </w:r>
    </w:p>
    <w:sectPr w:rsidR="00FF2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67E0" w14:textId="77777777" w:rsidR="00FF2C15" w:rsidRDefault="00FF2C15" w:rsidP="00C277BE">
      <w:r>
        <w:separator/>
      </w:r>
    </w:p>
  </w:endnote>
  <w:endnote w:type="continuationSeparator" w:id="0">
    <w:p w14:paraId="4E33E258" w14:textId="77777777" w:rsidR="00FF2C15" w:rsidRDefault="00FF2C15" w:rsidP="00C27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366B" w14:textId="77777777" w:rsidR="00FF2C15" w:rsidRDefault="00FF2C15" w:rsidP="00C277BE">
      <w:r>
        <w:separator/>
      </w:r>
    </w:p>
  </w:footnote>
  <w:footnote w:type="continuationSeparator" w:id="0">
    <w:p w14:paraId="5B19323A" w14:textId="77777777" w:rsidR="00FF2C15" w:rsidRDefault="00FF2C15" w:rsidP="00C27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BE"/>
    <w:rsid w:val="007931EE"/>
    <w:rsid w:val="00C277BE"/>
    <w:rsid w:val="00FF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89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