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9075" w14:textId="77777777" w:rsidR="002305D0" w:rsidRDefault="002305D0">
      <w:r>
        <w:t xml:space="preserve">每日論語　　悟道法師主講　　（第三三五集）　　</w:t>
      </w:r>
      <w:r>
        <w:t>2019/10/23</w:t>
      </w:r>
      <w:r>
        <w:t xml:space="preserve">　　法國　　檔名：</w:t>
      </w:r>
      <w:r>
        <w:t xml:space="preserve">WD20-037-0335 </w:t>
      </w:r>
    </w:p>
    <w:p w14:paraId="7D8CBBEE" w14:textId="77777777" w:rsidR="002305D0" w:rsidRDefault="002305D0">
      <w:pPr>
        <w:pStyle w:val="a3"/>
      </w:pPr>
      <w:r>
        <w:t xml:space="preserve">　　諸位同學，大家早上好！我們繼續來學習雪廬老人的《論語講記》，〈子路篇〉第四章。</w:t>
      </w:r>
      <w:r>
        <w:t xml:space="preserve"> </w:t>
      </w:r>
    </w:p>
    <w:p w14:paraId="1B129B17" w14:textId="77777777" w:rsidR="002305D0" w:rsidRDefault="002305D0">
      <w:pPr>
        <w:pStyle w:val="a3"/>
      </w:pPr>
      <w:r>
        <w:t xml:space="preserve">　　【樊遲請學稼。子曰。吾不如老農。請學為圃。曰。吾不如老圃。樊遲出。子曰。小人哉。樊須也。上好禮。則民莫敢不敬。上好義。則民莫敢不服。上好信。則民莫敢不用情。夫如是。則四方之民。襁負其子。而至矣。焉用稼。】</w:t>
      </w:r>
      <w:r>
        <w:t xml:space="preserve"> </w:t>
      </w:r>
    </w:p>
    <w:p w14:paraId="33D47E20" w14:textId="77777777" w:rsidR="002305D0" w:rsidRDefault="002305D0">
      <w:pPr>
        <w:pStyle w:val="a3"/>
      </w:pPr>
      <w:r>
        <w:t xml:space="preserve">　　『樊遲請學稼，子曰：吾不如老農。請學為圃，曰：吾不如老圃。』</w:t>
      </w:r>
      <w:r>
        <w:t xml:space="preserve"> </w:t>
      </w:r>
    </w:p>
    <w:p w14:paraId="79F75103" w14:textId="77777777" w:rsidR="002305D0" w:rsidRDefault="002305D0">
      <w:pPr>
        <w:pStyle w:val="a3"/>
      </w:pPr>
      <w:r>
        <w:t xml:space="preserve">　　「樊遲請求學莊稼做農」，就是向孔子請教，要學習莊稼做農夫，務農，「孔子說你要學種糧食，我比不了老農」，我跟老農夫不能相比。「又請學種菜，種菜比做農容易，孔子說我比不了老種圃的。」老人種菜的，我比不了他。「孔子謙和，孔子不答覆。」不答覆樊遲問的，要學做農、學種菜。這是孔子的謙虛，孔子說我不如老農夫，也不如老種菜的（種圃就是種菜的），我比不了他們。「如今的人卻是什麼都稱能」，現在人是什麼都會，「沒有學淨土，也可以講淨土，實在是能在不知量力，能在無恥」。這是雪廬老人講，現在有人他沒有學習淨土這個法門，他也在講淨土，他也能夠講淨土，但實在是他的能是在不知量力，他的能在無恥，不懂。</w:t>
      </w:r>
      <w:r>
        <w:t xml:space="preserve"> </w:t>
      </w:r>
    </w:p>
    <w:p w14:paraId="1FEBD38E" w14:textId="77777777" w:rsidR="002305D0" w:rsidRDefault="002305D0">
      <w:pPr>
        <w:pStyle w:val="a3"/>
      </w:pPr>
      <w:r>
        <w:t xml:space="preserve">　　『樊遲出，子曰：小人哉，樊須也。』「樊遲出，孔子說樊須是小人，君子、小人說法有多種，普通指在位為君子，不在位為小人，並無褒貶。」在位就是在朝做官的，他現在在這個地位，稱他為君子；沒有做官的人稱為小人。在位不在位這個稱呼君子、小人並無褒貶。稱在位為君子，並不是褒獎，稱不在位的為小人，並沒有貶低他，所以指在位、不在位，君子沒有褒貶，只是說明他是在位還是不在位。「再說有褒貶的」，有褒貶的君子、小人，「有學問道德為君子，反之為小人」，沒有學問道德就是小人，有學問道德是君子。「這一章只說在位、不在位」，這章書講的君子、小人指在位不在位，「另外還有細目，有德學、無德學的君子小人，也都有細目」，詳細的項目。「從前務農，《漢書》云：孝悌力田。提倡耕讀之家，大皇帝立春時必須出外推三犁，因為民以食為天。」大皇帝立春要到外面犁田，他也要去推三個犁，來表示人民以糧食為最重要，所以民以食為天。這個也就是農它的重要，第一個重要的。「古代神農氏教民務農，周朝八百年，他的祖先為后稷，教民稼穡。這章的小人，指不辦政治事情的百姓。」這章書是指不是做官的，一般人民百姓。「《漢注》說是：孔子禮樂不能推動，各國逞干戈，崇尚遊說」，遊說，崇尚說來說</w:t>
      </w:r>
      <w:r>
        <w:t>去的，這個是春秋那個時候，「與各國辦事，拿不出禮樂，也須教民稼穡，樊遲不明說，用諷刺話問孔子，意思就是如今禮樂行不通，教民稼穡就可以了，也與百姓有益」。樊遲的意思很明顯了，用諷刺的話來問孔子，他主要的意思就是現在禮樂行不通了，教人民種稻米、種菜就可以了，這樣也與百姓有利益。</w:t>
      </w:r>
      <w:r>
        <w:t xml:space="preserve"> </w:t>
      </w:r>
    </w:p>
    <w:p w14:paraId="351FC4FB" w14:textId="77777777" w:rsidR="002305D0" w:rsidRDefault="002305D0">
      <w:pPr>
        <w:pStyle w:val="a3"/>
      </w:pPr>
      <w:r>
        <w:t xml:space="preserve">　　「但是孔子志在禮樂，積極提倡，時局不好，要看機會，有別於長沮、桀溺耦而耕之流。」</w:t>
      </w:r>
      <w:r>
        <w:t xml:space="preserve"> </w:t>
      </w:r>
    </w:p>
    <w:p w14:paraId="1ED49539" w14:textId="77777777" w:rsidR="002305D0" w:rsidRDefault="002305D0">
      <w:pPr>
        <w:pStyle w:val="a3"/>
      </w:pPr>
      <w:r>
        <w:lastRenderedPageBreak/>
        <w:t xml:space="preserve">　　『上好禮，則民莫敢不敬。』孔子講，「只要在上位者對禮好樂，沒有人敢不敬」。在上位的領導對這個禮的好樂，禮講禮敬，上位帶頭的人對禮好樂，就沒有人敢不敬。</w:t>
      </w:r>
      <w:r>
        <w:t xml:space="preserve"> </w:t>
      </w:r>
    </w:p>
    <w:p w14:paraId="5C6D5C7C" w14:textId="77777777" w:rsidR="002305D0" w:rsidRDefault="002305D0">
      <w:pPr>
        <w:pStyle w:val="a3"/>
      </w:pPr>
      <w:r>
        <w:t xml:space="preserve">　　『上好義，則民莫敢不服。』「在上位處處按軌道走，沒有人敢不服。政治主要在上位者，堯舜行仁，百姓從仁，桀紂行暴，百姓就從暴。」可見這個上位那是關鍵，在上位領導的人他能夠行仁慈，百姓就跟他學，百姓就從仁了。如果行暴，像暴君，百姓也就學著從暴了。上位帶頭的非常重要，非常關鍵。</w:t>
      </w:r>
      <w:r>
        <w:t xml:space="preserve"> </w:t>
      </w:r>
    </w:p>
    <w:p w14:paraId="6A81E466" w14:textId="77777777" w:rsidR="002305D0" w:rsidRDefault="002305D0">
      <w:pPr>
        <w:pStyle w:val="a3"/>
      </w:pPr>
      <w:r>
        <w:t xml:space="preserve">　　『上好信，則民莫敢不用情。』「上好信」，信就是講信用，「則沒有人敢不用真情，就能盡忠」。</w:t>
      </w:r>
      <w:r>
        <w:t xml:space="preserve"> </w:t>
      </w:r>
    </w:p>
    <w:p w14:paraId="142417B7" w14:textId="77777777" w:rsidR="002305D0" w:rsidRDefault="002305D0">
      <w:pPr>
        <w:pStyle w:val="a3"/>
      </w:pPr>
      <w:r>
        <w:t xml:space="preserve">　　『夫如是，則四方之民，襁負其子而至矣，焉用稼。』「在上位者依禮義領導，國家好，大家都來這一國，國家不愁無民」，就不用憂愁沒有人民了。「有男的女的，背著小孩而來，財散則民聚，何必用民生主義？」這是國家辦政治領導，如果能夠財都用在人民生活上，照顧人民，那不必要去講民生主義了。財散民自然就聚了，民心就歸向。「若上位者不好禮樂，大家即使來了而政治亂，也活不下去，所謂雖有粟，誰得而食諸？」在這邊亂得不行，社會動亂不安，雖然有吃的，誰能吃得安心？</w:t>
      </w:r>
      <w:r>
        <w:t xml:space="preserve"> </w:t>
      </w:r>
    </w:p>
    <w:p w14:paraId="47AE8838" w14:textId="77777777" w:rsidR="002305D0" w:rsidRDefault="002305D0">
      <w:pPr>
        <w:pStyle w:val="a3"/>
      </w:pPr>
      <w:r>
        <w:t xml:space="preserve">　　雪廬老人講，「可以參考餘論的《四書改錯》。」</w:t>
      </w:r>
      <w:r>
        <w:t xml:space="preserve"> </w:t>
      </w:r>
    </w:p>
    <w:p w14:paraId="0DACA3CA" w14:textId="77777777" w:rsidR="002305D0" w:rsidRDefault="002305D0">
      <w:pPr>
        <w:pStyle w:val="a3"/>
      </w:pPr>
      <w:r>
        <w:t xml:space="preserve">　　所以要重禮樂，在中國自古以禮義、禮樂治國，上位要依禮義來領導，這個國家必定能好，大家都來歸順這一國，國家不愁沒有人民，男的女的背著小孩統統來了。所以孔子在這章書講好信，上位者好義、好信，要以信義、好禮，這個國家必定興旺，人民必得安樂。如果沒有，政治很亂、社會動亂，縱然有吃的，大家也都不安定，關鍵在上位人，要重禮、重信、重義。</w:t>
      </w:r>
      <w:r>
        <w:t xml:space="preserve"> </w:t>
      </w:r>
    </w:p>
    <w:p w14:paraId="33142EE3" w14:textId="77777777" w:rsidR="002305D0" w:rsidRDefault="002305D0">
      <w:pPr>
        <w:pStyle w:val="a3"/>
      </w:pPr>
      <w:r>
        <w:t xml:space="preserve">　　好，這章書我們就學習到這裡。祝大家福慧增長，法喜充滿。阿彌陀佛！　　</w:t>
      </w:r>
    </w:p>
    <w:sectPr w:rsidR="00230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C0561" w14:textId="77777777" w:rsidR="002305D0" w:rsidRDefault="002305D0" w:rsidP="00257405">
      <w:r>
        <w:separator/>
      </w:r>
    </w:p>
  </w:endnote>
  <w:endnote w:type="continuationSeparator" w:id="0">
    <w:p w14:paraId="09403143" w14:textId="77777777" w:rsidR="002305D0" w:rsidRDefault="002305D0" w:rsidP="00257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FCCEA" w14:textId="77777777" w:rsidR="002305D0" w:rsidRDefault="002305D0" w:rsidP="00257405">
      <w:r>
        <w:separator/>
      </w:r>
    </w:p>
  </w:footnote>
  <w:footnote w:type="continuationSeparator" w:id="0">
    <w:p w14:paraId="4F65836A" w14:textId="77777777" w:rsidR="002305D0" w:rsidRDefault="002305D0" w:rsidP="00257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05"/>
    <w:rsid w:val="002305D0"/>
    <w:rsid w:val="0025740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4820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7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7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7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7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