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7936" w14:textId="77777777" w:rsidR="00E9377F" w:rsidRDefault="00E9377F">
      <w:r>
        <w:t xml:space="preserve">每日論語　　悟道法師主講　　（第三五Ｏ集）　　</w:t>
      </w:r>
      <w:r>
        <w:t>2019/11/7</w:t>
      </w:r>
      <w:r>
        <w:t xml:space="preserve">　　日本　　檔名：</w:t>
      </w:r>
      <w:r>
        <w:t xml:space="preserve">WD20-037-0350 </w:t>
      </w:r>
    </w:p>
    <w:p w14:paraId="083C075A" w14:textId="77777777" w:rsidR="00E9377F" w:rsidRDefault="00E9377F">
      <w:pPr>
        <w:pStyle w:val="a3"/>
      </w:pPr>
      <w:r>
        <w:t xml:space="preserve">　　諸位同學，大家早上好！我們繼續來學習雪廬老人的《論語講記》，「樊遲問仁」，〈子路篇〉第十九章。</w:t>
      </w:r>
      <w:r>
        <w:t xml:space="preserve"> </w:t>
      </w:r>
    </w:p>
    <w:p w14:paraId="01F2CF8E" w14:textId="77777777" w:rsidR="00E9377F" w:rsidRDefault="00E9377F">
      <w:pPr>
        <w:pStyle w:val="a3"/>
      </w:pPr>
      <w:r>
        <w:t xml:space="preserve">　　【樊遲問仁。子曰。居處恭。執事敬。與人忠。雖之夷狄。不可棄也。】</w:t>
      </w:r>
      <w:r>
        <w:t xml:space="preserve"> </w:t>
      </w:r>
    </w:p>
    <w:p w14:paraId="5B11357A" w14:textId="77777777" w:rsidR="00E9377F" w:rsidRDefault="00E9377F">
      <w:pPr>
        <w:pStyle w:val="a3"/>
      </w:pPr>
      <w:r>
        <w:t xml:space="preserve">　　『樊遲問仁。』「先講文理，然後講意思。這段爭執少，樊遲以前也曾問過，這次所問意義大，問的是仁。孔子之學以仁為主，多人問而孔子答各有不同，顏淵也問仁，答得最簡單，但包含最重要，四勿就是約之以禮，禮是對長者應如何，對幼者應如何等。」這個禮，對長輩、長者應該用什麼態度，對晚輩用的應該什麼態度等等，尊卑長幼怎麼應對。「非禮勿視，報紙、電視的壞廣告看不看？」就是不看報紙、電視的壞廣告（現在是電腦）。不好的廣告、不好的節目看不看？意思就是不要看，非禮勿視，不合乎這個禮就不要去看。「若做不到，有什麼用？」如果做不到就沒有用。「要在改變心理，四勿做到就足夠了。」非禮勿視、非禮勿言、非禮勿聽、非禮勿動，這個四勿都要合乎禮，四勿做到，雪廬老人講就足夠。</w:t>
      </w:r>
      <w:r>
        <w:t xml:space="preserve"> </w:t>
      </w:r>
    </w:p>
    <w:p w14:paraId="3E3D80AF" w14:textId="77777777" w:rsidR="00E9377F" w:rsidRDefault="00E9377F">
      <w:pPr>
        <w:pStyle w:val="a3"/>
      </w:pPr>
      <w:r>
        <w:t xml:space="preserve">　　『子曰：居處恭。』</w:t>
      </w:r>
      <w:r>
        <w:t xml:space="preserve"> </w:t>
      </w:r>
    </w:p>
    <w:p w14:paraId="587E919D" w14:textId="77777777" w:rsidR="00E9377F" w:rsidRDefault="00E9377F">
      <w:pPr>
        <w:pStyle w:val="a3"/>
      </w:pPr>
      <w:r>
        <w:t xml:space="preserve">　　「現今所說似乎比四勿難，其實比較容易。」就是這章書講的，樊遲問仁，怎麼樣做才是仁，孔子回答，居處恭；顏子問仁，孔子回答四勿。這裡所說似乎比四勿難做，其實比較容易，雪廬老人給我們講，這個比較容易。「樊遲如此問想必有原因，究竟為何我們不知道，這一點不必妄談。」我們不知道，不必虛妄去談論，不要隨便去談，就不必要談。「儒家壞在南宋的儒者，妄改經典。」儒家不好的就是在南宋這些學儒的人妄改經典，去改經典這是要不得，這個例子不能開。「我們學《論語》，跟孔子學，所以說孔學，但是現今的孔孟學會，究竟學什麼人？因為孟子隔孔子很遠，孟子闡揚孔學，跟子思學，孔孟的學說有所不同。朱子注《大學》、《中庸》云」，宋朝大儒朱子他注解四書中的《大學》、《中庸》，裡面講「子程子云」，「跟程子學，那是程學，程子則是孟學，怎能是孔學？」這段話雪廬老人就是給我們說明你學，你跟誰學？跟孔子學還是跟孟子學，還是跟朱子學，還是跟程子學？如果是跟程子學，程子是孟學，怎麼能夠說是孔學？這點我們也要辨別，這是雪廬老人給我們點出來。「我們真學佛，必須先立住人格，仁是人格的基本，必得有己有他。」</w:t>
      </w:r>
      <w:r>
        <w:t xml:space="preserve"> </w:t>
      </w:r>
    </w:p>
    <w:p w14:paraId="0AA51E49" w14:textId="77777777" w:rsidR="00E9377F" w:rsidRDefault="00E9377F">
      <w:pPr>
        <w:pStyle w:val="a3"/>
      </w:pPr>
      <w:r>
        <w:t xml:space="preserve">　　「居，在家不做事時，安居，在家庭、屋內坐著都是安居。居處恭，恭是在心，心絕不能懈怠，屋裡雖沒有一人，但如十目所視，十手所指，我們在人前人後就不同，雖未害別人，卻害你自己，日久心中無恭無仁，到了社會上，一舉一動就不會想到別人。學了不照辦，學千年也沒用，如同樹沒有根柢。」這一段雪廬老人講居處恭，也是屬於慎獨，自己獨自一個人也不敢隨便，心里時時刻刻存著恭敬。</w:t>
      </w:r>
      <w:r>
        <w:t xml:space="preserve"> </w:t>
      </w:r>
    </w:p>
    <w:p w14:paraId="7B879FB9" w14:textId="77777777" w:rsidR="00E9377F" w:rsidRDefault="00E9377F">
      <w:pPr>
        <w:pStyle w:val="a3"/>
      </w:pPr>
      <w:r>
        <w:t xml:space="preserve">　　下面講『執事敬』，講第二樁事。「執事敬」，就是你的職務，職務你去執行，執行事務要恭敬，居處恭、執事敬，恭敬。「不問公家、家庭等，大小事一律敬，敬是表現於外，並不是沒有內，而是先要有內，然後才有其外，必須先存心誠，內外如一，辦事該辦就辦，不該辦就不辦，何者該辦？何者不該辦？懂得禮就行，就是四勿。現今人說：辦事必須盡責任，應辦盡，全都要辦，一絲一釐也不能閃下。」就是</w:t>
      </w:r>
      <w:r>
        <w:lastRenderedPageBreak/>
        <w:t>要盡到自己本分，自己本分的事情全部都要辦，一絲一釐也不能缺少。「不是你辦的範圍你少管，不在其位，不謀其政，若他人託你，你可以辦，否則是干涉，就是侵略。如今社會往往是自己的責任不盡，專挑他人的事，大家要學：不是你範圍內的事，少多事。不盡責是虛費公款，多管他人事是擾亂社會。」這是講執事敬，這個非常重要，現在很多人都不懂，真的有意無意都是會干涉到別人的事務，而自己的事務反而他不盡心盡力去把它做好。</w:t>
      </w:r>
      <w:r>
        <w:t xml:space="preserve"> </w:t>
      </w:r>
    </w:p>
    <w:p w14:paraId="1D0767CE" w14:textId="77777777" w:rsidR="00E9377F" w:rsidRDefault="00E9377F">
      <w:pPr>
        <w:pStyle w:val="a3"/>
      </w:pPr>
      <w:r>
        <w:t xml:space="preserve">　　『與人忠』，「與人忠，與對方有關係，互相對待的事，問的是什麼事並沒有指出，指的是相處，相處要忠，不能欺騙人，必須忠實，合則留，不合則去，不能欺騙人。這三條是做人的道理，大家回去自省，有則加勉，三條做到，就算人，都是雙方的事。」</w:t>
      </w:r>
      <w:r>
        <w:t xml:space="preserve"> </w:t>
      </w:r>
    </w:p>
    <w:p w14:paraId="40261D62" w14:textId="77777777" w:rsidR="00E9377F" w:rsidRDefault="00E9377F">
      <w:pPr>
        <w:pStyle w:val="a3"/>
      </w:pPr>
      <w:r>
        <w:t xml:space="preserve">　　『雖之夷狄，不可棄也。』</w:t>
      </w:r>
      <w:r>
        <w:t xml:space="preserve"> </w:t>
      </w:r>
    </w:p>
    <w:p w14:paraId="11420063" w14:textId="77777777" w:rsidR="00E9377F" w:rsidRDefault="00E9377F">
      <w:pPr>
        <w:pStyle w:val="a3"/>
      </w:pPr>
      <w:r>
        <w:t xml:space="preserve">　　「仁只可在中國講，若化外之邦，只受藝術教育，不談德育，中國自古以來以德育為根本。」這個化外之邦就是外國，或者是沒有接受中國文化教化的地方，就是化外之邦。像現在整個世界都可以說都是化外之邦，因為沒有中國文化的學習，只有受藝術教育，道德仁義，只有最後一個義，不談德育。中國自古以來以德育為根本，「否則羿善射，奡盪舟」，後羿很會射箭，奡很會駕船，「俱不得其死然」，就是不得好死。「只有藝術不行，眼光短淺。現今的原子彈，死光彈等」，現在講核子彈等，「各為自己的國家，自私自利」，每一個國家都是自私自利，「最終同歸於盡而已」。你看這個話在四十幾年前雪廬老人就講了，這句話也是預言。我們看看現在二十一世紀的整個世界的情況，就愈來愈接近同歸於盡，如果爆發第三次世界大戰，肯定是核子戰爭，核子戰爭就沒有勝負，同歸於盡而已，就是人類集體自殺。雪廬老人四十幾年前就預言了，現在看這個跡象的確愈來愈靠近了。</w:t>
      </w:r>
      <w:r>
        <w:t xml:space="preserve"> </w:t>
      </w:r>
    </w:p>
    <w:p w14:paraId="2C1589E4" w14:textId="77777777" w:rsidR="00E9377F" w:rsidRDefault="00E9377F">
      <w:pPr>
        <w:pStyle w:val="a3"/>
      </w:pPr>
      <w:r>
        <w:t xml:space="preserve">　　「這三條做到，雖之夷狄，雖然到了沒有受中國文化的地處，你做自己的，他們做不做，不管。不可棄也，守住我們這一套，就是這樣幹法。不論他給我們戴什麼帽子，例如說我們落伍等等，仍幹我們這一套。」就是在這個化外之邦，像現在這個時代，我們也不可以捨棄仁，不可以捨棄道德，一定要守住我們這一套，就是這樣幹。現在人不管他用什麼眼光看我們，戴什麼帽子，例如會說我們落伍等等，我們仍然幹我們這一套。</w:t>
      </w:r>
      <w:r>
        <w:t xml:space="preserve"> </w:t>
      </w:r>
    </w:p>
    <w:p w14:paraId="5157C4F2" w14:textId="77777777" w:rsidR="00E9377F" w:rsidRDefault="00E9377F">
      <w:pPr>
        <w:pStyle w:val="a3"/>
      </w:pPr>
      <w:r>
        <w:t xml:space="preserve">　　「學佛也不離這一套，大家學淨土，心淨則土淨，若居處不恭、執事不敬、與人不忠，這心如何淨？能帶業往生就萬幸了。」這是講到我們修淨土，回到我們修淨土，修淨土的原則就是心淨，心清淨國土就清淨，心清淨跟西方淨土就相應。若居處不恭、執事不敬、與人不忠，心如何達到清淨？這個也是給我們講修清淨心的原則。如果這樣心不清淨，能夠帶業往生就萬幸了。</w:t>
      </w:r>
      <w:r>
        <w:t xml:space="preserve"> </w:t>
      </w:r>
    </w:p>
    <w:p w14:paraId="2F2B5EF1" w14:textId="77777777" w:rsidR="00E9377F" w:rsidRDefault="00E9377F">
      <w:pPr>
        <w:pStyle w:val="a3"/>
      </w:pPr>
      <w:r>
        <w:t xml:space="preserve">　　「要放假了，勸諸位常自省，有則改之，無則加勉！」這一段是雪廬老人在這章書後面做一個提醒、勸勉，就是依這個來常常自己反省。所以常自省這個話我們也不能這樣輕易看過，常就是常常，每一天時時刻刻自己反省自己，有違背這三個原則，有則改之，有就要改過來；無則加勉，沒有，我們就繼續保持，不要忘記。</w:t>
      </w:r>
      <w:r>
        <w:t xml:space="preserve"> </w:t>
      </w:r>
    </w:p>
    <w:p w14:paraId="2DE61406" w14:textId="77777777" w:rsidR="00E9377F" w:rsidRDefault="00E9377F">
      <w:pPr>
        <w:pStyle w:val="a3"/>
      </w:pPr>
      <w:r>
        <w:t xml:space="preserve">　　好，這章書我們就學習到這裡。祝大家福慧增長，法喜充滿。阿彌陀佛！　　</w:t>
      </w:r>
    </w:p>
    <w:sectPr w:rsidR="00E937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2D502" w14:textId="77777777" w:rsidR="00E9377F" w:rsidRDefault="00E9377F" w:rsidP="003F68C2">
      <w:r>
        <w:separator/>
      </w:r>
    </w:p>
  </w:endnote>
  <w:endnote w:type="continuationSeparator" w:id="0">
    <w:p w14:paraId="1BCBBAB2" w14:textId="77777777" w:rsidR="00E9377F" w:rsidRDefault="00E9377F" w:rsidP="003F6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EF0D5" w14:textId="77777777" w:rsidR="00E9377F" w:rsidRDefault="00E9377F" w:rsidP="003F68C2">
      <w:r>
        <w:separator/>
      </w:r>
    </w:p>
  </w:footnote>
  <w:footnote w:type="continuationSeparator" w:id="0">
    <w:p w14:paraId="65FC4045" w14:textId="77777777" w:rsidR="00E9377F" w:rsidRDefault="00E9377F" w:rsidP="003F68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C2"/>
    <w:rsid w:val="003F68C2"/>
    <w:rsid w:val="007931EE"/>
    <w:rsid w:val="00E9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6325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68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68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68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68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