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7F76" w14:textId="77777777" w:rsidR="007F50CF" w:rsidRDefault="007F50CF">
      <w:r>
        <w:t xml:space="preserve">每日論語　　悟道法師主講　　（第三五七集）　　</w:t>
      </w:r>
      <w:r>
        <w:t>2019/11/14</w:t>
      </w:r>
      <w:r>
        <w:t xml:space="preserve">　　台灣　　檔名：</w:t>
      </w:r>
      <w:r>
        <w:t xml:space="preserve">WD20-037-0357 </w:t>
      </w:r>
    </w:p>
    <w:p w14:paraId="072B8426" w14:textId="77777777" w:rsidR="007F50CF" w:rsidRDefault="007F50CF">
      <w:pPr>
        <w:pStyle w:val="a3"/>
      </w:pPr>
      <w:r>
        <w:t xml:space="preserve">　　諸位同學，大家早上好！我們繼續來學習雪廬老人的《論語講記》，〈子路篇〉第二十六章。</w:t>
      </w:r>
      <w:r>
        <w:t xml:space="preserve"> </w:t>
      </w:r>
    </w:p>
    <w:p w14:paraId="2B7954B7" w14:textId="77777777" w:rsidR="007F50CF" w:rsidRDefault="007F50CF">
      <w:pPr>
        <w:pStyle w:val="a3"/>
      </w:pPr>
      <w:r>
        <w:t xml:space="preserve">　　【子曰。君子泰而不驕。小人驕而不泰。】</w:t>
      </w:r>
      <w:r>
        <w:t xml:space="preserve"> </w:t>
      </w:r>
    </w:p>
    <w:p w14:paraId="68B3AFB5" w14:textId="77777777" w:rsidR="007F50CF" w:rsidRDefault="007F50CF">
      <w:pPr>
        <w:pStyle w:val="a3"/>
      </w:pPr>
      <w:r>
        <w:t xml:space="preserve">　　「這二句很難表現，必須常看歷史。交際場中，你不要說話，看別人講，就是求學。」</w:t>
      </w:r>
      <w:r>
        <w:t xml:space="preserve"> </w:t>
      </w:r>
    </w:p>
    <w:p w14:paraId="5068AF65" w14:textId="77777777" w:rsidR="007F50CF" w:rsidRDefault="007F50CF">
      <w:pPr>
        <w:pStyle w:val="a3"/>
      </w:pPr>
      <w:r>
        <w:t xml:space="preserve">　　『子曰：君子泰而不驕』。「泰，一切絕不拘束，與驕有什麼差別？參考《集釋》餘論的《論語》傳注。君子無眾寡，無小大，君子不論人多人少，地位高下，年齡大小，無敢慢，慢是傲慢，慢從心字旁」，這慢字是心字旁，「屬於五大煩惱之一」。「慢有七種，外表規矩，其實傲慢。無敢慢就是舒泰，雖不敢慢，但是心裡不緊張。有事怕錯就會緊張，就不是泰，小心也必須舒泰，這不算驕。」</w:t>
      </w:r>
      <w:r>
        <w:t xml:space="preserve"> </w:t>
      </w:r>
    </w:p>
    <w:p w14:paraId="5B1DA8C8" w14:textId="77777777" w:rsidR="007F50CF" w:rsidRDefault="007F50CF">
      <w:pPr>
        <w:pStyle w:val="a3"/>
      </w:pPr>
      <w:r>
        <w:t xml:space="preserve">　　『小人驕而不泰』。「小人就不是如此，矜己傲物，怕哪一條錯了，叫人家看不起我，總想我比別人都好，這正是傲。如子路衣敝縕袍與衣狐貉者立，而不恥，子路以為一律平等，沒有貧賤高下。」</w:t>
      </w:r>
      <w:r>
        <w:t xml:space="preserve"> </w:t>
      </w:r>
    </w:p>
    <w:p w14:paraId="1BE0DA7F" w14:textId="77777777" w:rsidR="007F50CF" w:rsidRDefault="007F50CF">
      <w:pPr>
        <w:pStyle w:val="a3"/>
      </w:pPr>
      <w:r>
        <w:t xml:space="preserve">　　「唯恐失去尊嚴，就是傲慢，這是驕侈，何泰之有？」</w:t>
      </w:r>
      <w:r>
        <w:t xml:space="preserve"> </w:t>
      </w:r>
    </w:p>
    <w:p w14:paraId="1C2B0BD0" w14:textId="77777777" w:rsidR="007F50CF" w:rsidRDefault="007F50CF">
      <w:pPr>
        <w:pStyle w:val="a3"/>
      </w:pPr>
      <w:r>
        <w:t xml:space="preserve">　　好，這章書我們就學習到這裡。祝大家福慧增長，法喜充滿。阿彌陀佛！　　</w:t>
      </w:r>
    </w:p>
    <w:sectPr w:rsidR="007F50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300B" w14:textId="77777777" w:rsidR="007F50CF" w:rsidRDefault="007F50CF" w:rsidP="00782C19">
      <w:r>
        <w:separator/>
      </w:r>
    </w:p>
  </w:endnote>
  <w:endnote w:type="continuationSeparator" w:id="0">
    <w:p w14:paraId="53B50D60" w14:textId="77777777" w:rsidR="007F50CF" w:rsidRDefault="007F50CF" w:rsidP="00782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F2A04" w14:textId="77777777" w:rsidR="007F50CF" w:rsidRDefault="007F50CF" w:rsidP="00782C19">
      <w:r>
        <w:separator/>
      </w:r>
    </w:p>
  </w:footnote>
  <w:footnote w:type="continuationSeparator" w:id="0">
    <w:p w14:paraId="6E90AEC0" w14:textId="77777777" w:rsidR="007F50CF" w:rsidRDefault="007F50CF" w:rsidP="00782C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19"/>
    <w:rsid w:val="00782C19"/>
    <w:rsid w:val="007931EE"/>
    <w:rsid w:val="007F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7A0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2C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2C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C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2C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