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DA1F" w14:textId="77777777" w:rsidR="00AE3DAF" w:rsidRDefault="00AE3DAF">
      <w:r>
        <w:t xml:space="preserve">每日論語　　悟道法師主講　　（第三八五集）　　</w:t>
      </w:r>
      <w:r>
        <w:t>2019/12/12</w:t>
      </w:r>
      <w:r>
        <w:t xml:space="preserve">　　台灣　　檔名：</w:t>
      </w:r>
      <w:r>
        <w:t xml:space="preserve">WD20-037-0385 </w:t>
      </w:r>
    </w:p>
    <w:p w14:paraId="3E8A98C0" w14:textId="77777777" w:rsidR="00AE3DAF" w:rsidRDefault="00AE3DAF">
      <w:pPr>
        <w:pStyle w:val="a3"/>
      </w:pPr>
      <w:r>
        <w:t xml:space="preserve">　　諸位同學，大家早上好！我們繼續來學習雪廬老人的《論語講記》，〈憲問篇〉第二十三章。</w:t>
      </w:r>
      <w:r>
        <w:t xml:space="preserve"> </w:t>
      </w:r>
    </w:p>
    <w:p w14:paraId="6612CE25" w14:textId="77777777" w:rsidR="00AE3DAF" w:rsidRDefault="00AE3DAF">
      <w:pPr>
        <w:pStyle w:val="a3"/>
      </w:pPr>
      <w:r>
        <w:t xml:space="preserve">　　【子曰。君子上達。小人下達。】</w:t>
      </w:r>
      <w:r>
        <w:t xml:space="preserve"> </w:t>
      </w:r>
    </w:p>
    <w:p w14:paraId="7A7B5DD2" w14:textId="77777777" w:rsidR="00AE3DAF" w:rsidRDefault="00AE3DAF">
      <w:pPr>
        <w:pStyle w:val="a3"/>
      </w:pPr>
      <w:r>
        <w:t xml:space="preserve">　　「這一章兩句話很籠統，自古以來便沒有注出所以然，上、下指的是什麼？不知道。」這一章書雪廬老人開始就給我們講，自古以來所有的注解都沒有注解出所以然，為什麼夫子這麼講，這個上、下指的是什麼也不知道。「凡是沒有具體說出來的，就是包括一切都是這個樣，一體萬用。」這是一個涵概性的，這個是一體萬用。「《集解》說，本是上，末是下」，這是《論語集解》說的，就是什麼是上下，本是上，末是下，「萬事求根本，這是上。零碎者是末，是下。不一定要用形上、形下，但是形上、形下也包括在這裡頭」。這是雪廬老人根據《論語集解》解說的上、下的意思，本是上，末是下。什麼事都是求根本，這個是上；枝枝葉葉、零零碎碎那個是末，是根據《集解》來說。也不一定用形上、形下來講，但是形上、形下也包括在裡頭，包括在本末這裡頭。</w:t>
      </w:r>
      <w:r>
        <w:t xml:space="preserve"> </w:t>
      </w:r>
    </w:p>
    <w:p w14:paraId="69CB2F35" w14:textId="77777777" w:rsidR="00AE3DAF" w:rsidRDefault="00AE3DAF">
      <w:pPr>
        <w:pStyle w:val="a3"/>
      </w:pPr>
      <w:r>
        <w:t xml:space="preserve">　　『子曰：君子上達』，「君子，有學問者」，有學問的人稱他為君子，「辦事先揀重要辦」，辦事的，就是辦事情，這個事情分輕重緩急，先揀別哪一樁事情重要，重要的先辦，次要的後面再辦。這是講君子。</w:t>
      </w:r>
      <w:r>
        <w:t xml:space="preserve"> </w:t>
      </w:r>
    </w:p>
    <w:p w14:paraId="32DEF014" w14:textId="77777777" w:rsidR="00AE3DAF" w:rsidRDefault="00AE3DAF">
      <w:pPr>
        <w:pStyle w:val="a3"/>
      </w:pPr>
      <w:r>
        <w:t xml:space="preserve">　　『小人下達。』「小人不是指壞人，指沒有學問的人，捨本務末。」他不懂得抓住根本，總是在枝末上去做，所以這裡的小人他不是指壞人，是指沒有學問的人。</w:t>
      </w:r>
      <w:r>
        <w:t xml:space="preserve"> </w:t>
      </w:r>
    </w:p>
    <w:p w14:paraId="2DACF15B" w14:textId="77777777" w:rsidR="00AE3DAF" w:rsidRDefault="00AE3DAF">
      <w:pPr>
        <w:pStyle w:val="a3"/>
      </w:pPr>
      <w:r>
        <w:t xml:space="preserve">　　「你們學《論語》是世間法，學佛知道什麼是本嗎？能了生死是本，求升官發財是末。再者，有人為求平安，這與求做官的人相互比較，古來有人寧可為求平安，而隱遁辭去的，求平安就是本。文天祥投降元朝就能升官享福，不投降就得死，文天祥選擇了殺頭，這是本。」</w:t>
      </w:r>
      <w:r>
        <w:t xml:space="preserve"> </w:t>
      </w:r>
    </w:p>
    <w:p w14:paraId="5EB3EB7A" w14:textId="77777777" w:rsidR="00AE3DAF" w:rsidRDefault="00AE3DAF">
      <w:pPr>
        <w:pStyle w:val="a3"/>
      </w:pPr>
      <w:r>
        <w:t xml:space="preserve">　　「總之，如《大學》說的：物有本末，事有終始，知所先後，則近道矣。」</w:t>
      </w:r>
      <w:r>
        <w:t xml:space="preserve"> </w:t>
      </w:r>
    </w:p>
    <w:p w14:paraId="375D82BC" w14:textId="77777777" w:rsidR="00AE3DAF" w:rsidRDefault="00AE3DAF">
      <w:pPr>
        <w:pStyle w:val="a3"/>
      </w:pPr>
      <w:r>
        <w:t xml:space="preserve">　　好，這一章書我們就學習到這裡。祝大家福慧增長，法喜充滿。阿彌陀佛！　　</w:t>
      </w:r>
    </w:p>
    <w:sectPr w:rsidR="00AE3D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E45F2" w14:textId="77777777" w:rsidR="00AE3DAF" w:rsidRDefault="00AE3DAF" w:rsidP="00DF5950">
      <w:r>
        <w:separator/>
      </w:r>
    </w:p>
  </w:endnote>
  <w:endnote w:type="continuationSeparator" w:id="0">
    <w:p w14:paraId="109DF574" w14:textId="77777777" w:rsidR="00AE3DAF" w:rsidRDefault="00AE3DAF" w:rsidP="00DF5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21455" w14:textId="77777777" w:rsidR="00AE3DAF" w:rsidRDefault="00AE3DAF" w:rsidP="00DF5950">
      <w:r>
        <w:separator/>
      </w:r>
    </w:p>
  </w:footnote>
  <w:footnote w:type="continuationSeparator" w:id="0">
    <w:p w14:paraId="2F3010B7" w14:textId="77777777" w:rsidR="00AE3DAF" w:rsidRDefault="00AE3DAF" w:rsidP="00DF59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50"/>
    <w:rsid w:val="007931EE"/>
    <w:rsid w:val="00AE3DAF"/>
    <w:rsid w:val="00DF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B8A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9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9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9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9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