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F0EC" w14:textId="77777777" w:rsidR="009334E5" w:rsidRDefault="009334E5">
      <w:r>
        <w:t xml:space="preserve">每日論語　　悟道法師主講　　（第三九二集）　　</w:t>
      </w:r>
      <w:r>
        <w:t>2019/12/19</w:t>
      </w:r>
      <w:r>
        <w:t xml:space="preserve">　　餘姚　　檔名：</w:t>
      </w:r>
      <w:r>
        <w:t xml:space="preserve">WD20-037-0392 </w:t>
      </w:r>
    </w:p>
    <w:p w14:paraId="28A64003" w14:textId="77777777" w:rsidR="009334E5" w:rsidRDefault="009334E5">
      <w:pPr>
        <w:pStyle w:val="a3"/>
      </w:pPr>
      <w:r>
        <w:t xml:space="preserve">　　諸位同學，大家早上好！我們繼續來學習雪廬老人的《論語講記》，〈憲問篇〉第三十章。</w:t>
      </w:r>
      <w:r>
        <w:t xml:space="preserve"> </w:t>
      </w:r>
    </w:p>
    <w:p w14:paraId="0CF2885D" w14:textId="77777777" w:rsidR="009334E5" w:rsidRDefault="009334E5">
      <w:pPr>
        <w:pStyle w:val="a3"/>
      </w:pPr>
      <w:r>
        <w:t xml:space="preserve">　　【子曰。不患人之不己知。患其不能也。】</w:t>
      </w:r>
      <w:r>
        <w:t xml:space="preserve"> </w:t>
      </w:r>
    </w:p>
    <w:p w14:paraId="4F660005" w14:textId="77777777" w:rsidR="009334E5" w:rsidRDefault="009334E5">
      <w:pPr>
        <w:pStyle w:val="a3"/>
      </w:pPr>
      <w:r>
        <w:t xml:space="preserve">　　『子曰：不患人之不己知』，「別犯愁自己會什麼，別人不知道我們。或許我有德有學，為什麼他卻找別人，不找我？這是你自以為有學問、有道德。誰敢說有學問、有道德？人外有人，天外有天，你自以為有學問、有道德，就是無學問、無道德。平常人大都是學而知之，若生而知之是聖人，要在學而能改」。</w:t>
      </w:r>
      <w:r>
        <w:t xml:space="preserve"> </w:t>
      </w:r>
    </w:p>
    <w:p w14:paraId="171BAE6A" w14:textId="77777777" w:rsidR="009334E5" w:rsidRDefault="009334E5">
      <w:pPr>
        <w:pStyle w:val="a3"/>
      </w:pPr>
      <w:r>
        <w:t xml:space="preserve">　　「吾年少時很狂，以為天生我才必有用，捨我其誰？如今才稍稍知道自己，自己是不通。」</w:t>
      </w:r>
      <w:r>
        <w:t xml:space="preserve"> </w:t>
      </w:r>
    </w:p>
    <w:p w14:paraId="1BFECFE2" w14:textId="77777777" w:rsidR="009334E5" w:rsidRDefault="009334E5">
      <w:pPr>
        <w:pStyle w:val="a3"/>
      </w:pPr>
      <w:r>
        <w:t xml:space="preserve">　　『患其不能也。』</w:t>
      </w:r>
      <w:r>
        <w:t xml:space="preserve"> </w:t>
      </w:r>
    </w:p>
    <w:p w14:paraId="1979CD7F" w14:textId="77777777" w:rsidR="009334E5" w:rsidRDefault="009334E5">
      <w:pPr>
        <w:pStyle w:val="a3"/>
      </w:pPr>
      <w:r>
        <w:t xml:space="preserve">　　「患其不能也，怕你沒有相當的能力。君子不器，孔子文武都行，全才很難。以孔子的能力，在魯司寇治理幾個月，也遭人離間，就周遊列國，何況我們！」</w:t>
      </w:r>
      <w:r>
        <w:t xml:space="preserve"> </w:t>
      </w:r>
    </w:p>
    <w:p w14:paraId="70CD440C" w14:textId="77777777" w:rsidR="009334E5" w:rsidRDefault="009334E5">
      <w:pPr>
        <w:pStyle w:val="a3"/>
      </w:pPr>
      <w:r>
        <w:t xml:space="preserve">　　「學這一章，希望你們要死心塌地學，學《常禮舉要》，看《通鑑輯覽》，學《閱微草堂》的文字。這三門課，諸位幾個人做到？一事不知，儒者之恥。」這一段，雪廬老人勸我們學這一章，希望我們要死心塌地學。學《常禮舉要》，在生活上要依《常禮舉要》來做；看《通鑑輯覽》，《通鑑輯覽》講歷史，有《御批通鑑輯覽》這個書，這個要看；學《閱微草堂筆記》的文字，清朝紀曉嵐先生寫的。雪廬老人勸我們要學這三門功課，這三門功課有幾個人做到？的確現代人是很少了。一事不知，儒者之恥。一個學儒的人這些事都要知道，就是要學，學而知之，要不斷的學習，不學就不知。生而知之那是聖人，生下來他什麼都知道，大多數人都是要學而知之，所以要學習。</w:t>
      </w:r>
      <w:r>
        <w:t xml:space="preserve"> </w:t>
      </w:r>
    </w:p>
    <w:p w14:paraId="0DB86212" w14:textId="77777777" w:rsidR="009334E5" w:rsidRDefault="009334E5">
      <w:pPr>
        <w:pStyle w:val="a3"/>
      </w:pPr>
      <w:r>
        <w:t xml:space="preserve">　　「吾教學是為治病，這治病之言都是逆耳之言。」雪廬老人講，他教學，講《論語講記》、講《常禮舉要》，這是教學，為了什麼？是為了要治病。治病之言都是逆耳之言，這個治病之言就是不好聽了，逆耳言。但是能接受、能聽進去，我們的病才能治好。「若錄音給外人聽聞了，以為是吾在發牢騷，火氣不小，而且現在是危行言遜的時候，怎麼可以危言？」這段話，過去雪廬老人他不准人家給他錄音，他講話特別對內部教學，不准錄音。因為錄音怕傳到外面，外面的人聽聞了以為他在發牢騷，火氣還不小。在四十年前，那個時候社會是危行言遜的時候，在社會上不能講真話，在這樣的環境怎麼可以危言？就不能講真話，所以叫危行言遜，講了真話自己還惹來麻煩，這是危行言遜。所以他老人家錄音都不准學生錄，流通到外面。所以這個《講記》，也是他往生已經三十幾年了，最近這一、二年才對外流通。</w:t>
      </w:r>
      <w:r>
        <w:t xml:space="preserve"> </w:t>
      </w:r>
    </w:p>
    <w:p w14:paraId="7596FA9E" w14:textId="77777777" w:rsidR="009334E5" w:rsidRDefault="009334E5">
      <w:pPr>
        <w:pStyle w:val="a3"/>
      </w:pPr>
      <w:r>
        <w:t xml:space="preserve">　　好，這一章書我們就學習到這裡。祝大家福慧增長，法喜充滿。阿彌陀佛！　　</w:t>
      </w:r>
    </w:p>
    <w:sectPr w:rsidR="009334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F252C" w14:textId="77777777" w:rsidR="009334E5" w:rsidRDefault="009334E5" w:rsidP="008A383F">
      <w:r>
        <w:separator/>
      </w:r>
    </w:p>
  </w:endnote>
  <w:endnote w:type="continuationSeparator" w:id="0">
    <w:p w14:paraId="0094CFD1" w14:textId="77777777" w:rsidR="009334E5" w:rsidRDefault="009334E5" w:rsidP="008A3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5EC11" w14:textId="77777777" w:rsidR="009334E5" w:rsidRDefault="009334E5" w:rsidP="008A383F">
      <w:r>
        <w:separator/>
      </w:r>
    </w:p>
  </w:footnote>
  <w:footnote w:type="continuationSeparator" w:id="0">
    <w:p w14:paraId="29DEFA31" w14:textId="77777777" w:rsidR="009334E5" w:rsidRDefault="009334E5" w:rsidP="008A38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3F"/>
    <w:rsid w:val="007931EE"/>
    <w:rsid w:val="008A383F"/>
    <w:rsid w:val="0093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FDF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8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8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8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8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