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8315" w14:textId="77777777" w:rsidR="00196791" w:rsidRDefault="00196791">
      <w:r>
        <w:t xml:space="preserve">每日論語　　悟道法師主講　　（第三九九集）　　</w:t>
      </w:r>
      <w:r>
        <w:t>2019/12/26</w:t>
      </w:r>
      <w:r>
        <w:t xml:space="preserve">　　鹽城　　檔名：</w:t>
      </w:r>
      <w:r>
        <w:t xml:space="preserve">WD20-037-0399 </w:t>
      </w:r>
    </w:p>
    <w:p w14:paraId="7BC29DF5" w14:textId="77777777" w:rsidR="00196791" w:rsidRDefault="00196791">
      <w:pPr>
        <w:pStyle w:val="a3"/>
      </w:pPr>
      <w:r>
        <w:t xml:space="preserve">　　諸位同學，大家早上好！我們繼續來學習雪廬老人的《論語講記》，〈憲問篇〉第三十七章。</w:t>
      </w:r>
      <w:r>
        <w:t xml:space="preserve"> </w:t>
      </w:r>
    </w:p>
    <w:p w14:paraId="7432BE68" w14:textId="77777777" w:rsidR="00196791" w:rsidRDefault="00196791">
      <w:pPr>
        <w:pStyle w:val="a3"/>
      </w:pPr>
      <w:r>
        <w:t xml:space="preserve">　　【子曰。賢者辟世。其次辟地。其次辟色。其次辟言。子曰。作者七人矣。】</w:t>
      </w:r>
      <w:r>
        <w:t xml:space="preserve"> </w:t>
      </w:r>
    </w:p>
    <w:p w14:paraId="59BF861A" w14:textId="77777777" w:rsidR="00196791" w:rsidRDefault="00196791">
      <w:pPr>
        <w:pStyle w:val="a3"/>
      </w:pPr>
      <w:r>
        <w:t xml:space="preserve">　　「孔子說，人在社會上，一是出仕，一是處世。出仕是出來做官，處世避世是不做官。不是人人都出仕為官，或人人都當隱士。這當中不論才與不才，裡面含有天命，而天命從義裡來。」</w:t>
      </w:r>
      <w:r>
        <w:t xml:space="preserve"> </w:t>
      </w:r>
    </w:p>
    <w:p w14:paraId="23888A0F" w14:textId="77777777" w:rsidR="00196791" w:rsidRDefault="00196791">
      <w:pPr>
        <w:pStyle w:val="a3"/>
      </w:pPr>
      <w:r>
        <w:t xml:space="preserve">　　『子曰：賢者辟世』，「子曰，有注解說是衍文。」</w:t>
      </w:r>
      <w:r>
        <w:t xml:space="preserve"> </w:t>
      </w:r>
    </w:p>
    <w:p w14:paraId="48252988" w14:textId="77777777" w:rsidR="00196791" w:rsidRDefault="00196791">
      <w:pPr>
        <w:pStyle w:val="a3"/>
      </w:pPr>
      <w:r>
        <w:t xml:space="preserve">　　「賢者辟世，辟，避開，最高等的賢者，次於聖人一等」，就是賢人，「辟世，連名字都藏起來，沒有人知道他的名，第一等的賢者逃名，什麼善事也幹，就是沒名氣。」</w:t>
      </w:r>
      <w:r>
        <w:t xml:space="preserve"> </w:t>
      </w:r>
    </w:p>
    <w:p w14:paraId="54B71634" w14:textId="77777777" w:rsidR="00196791" w:rsidRDefault="00196791">
      <w:pPr>
        <w:pStyle w:val="a3"/>
      </w:pPr>
      <w:r>
        <w:t xml:space="preserve">　　『其次辟地』，「第二等辟地，國家不可為，只可離開它，換地處。例如箕子避於朝鮮，微子啟離開商紂遯於荒野，孔子到衛國傳道不成。」</w:t>
      </w:r>
      <w:r>
        <w:t xml:space="preserve"> </w:t>
      </w:r>
    </w:p>
    <w:p w14:paraId="0EDBB3E4" w14:textId="77777777" w:rsidR="00196791" w:rsidRDefault="00196791">
      <w:pPr>
        <w:pStyle w:val="a3"/>
      </w:pPr>
      <w:r>
        <w:t xml:space="preserve">　　『其次辟色』，「其次辟色，國君對我態度變，如醴酒不設，就可以辭職不幹，知所進退很要緊。」</w:t>
      </w:r>
      <w:r>
        <w:t xml:space="preserve"> </w:t>
      </w:r>
    </w:p>
    <w:p w14:paraId="1D90F3FE" w14:textId="77777777" w:rsidR="00196791" w:rsidRDefault="00196791">
      <w:pPr>
        <w:pStyle w:val="a3"/>
      </w:pPr>
      <w:r>
        <w:t xml:space="preserve">　　『其次辟言』，「再次一等，辟言，人家對你說的話都不承認，自己不覺悟，還大開議論，這就是不開竅。能辟言就不錯，以下就不足論了。」</w:t>
      </w:r>
      <w:r>
        <w:t xml:space="preserve"> </w:t>
      </w:r>
    </w:p>
    <w:p w14:paraId="5CED19A9" w14:textId="77777777" w:rsidR="00196791" w:rsidRDefault="00196791">
      <w:pPr>
        <w:pStyle w:val="a3"/>
      </w:pPr>
      <w:r>
        <w:t xml:space="preserve">　　『子曰：作者七人矣』。「能辟者有七人，但沒有說出是哪些人。後人的注解爭議很多，其實是多事。所舉的長沮、桀溺等七人，都是隱遁不出仕的人，說誰都可以。若說是堯舜，那是胡說。」</w:t>
      </w:r>
      <w:r>
        <w:t xml:space="preserve"> </w:t>
      </w:r>
    </w:p>
    <w:p w14:paraId="0EFE3FB0" w14:textId="77777777" w:rsidR="00196791" w:rsidRDefault="00196791">
      <w:pPr>
        <w:pStyle w:val="a3"/>
      </w:pPr>
      <w:r>
        <w:t xml:space="preserve">　　「有一點必須知道，孔子對這等人都贊成，沒有闢駁，甚至，對原壤之流也不失為故舊。注解的人都不講這些。至於墨子、楊朱，在孔子之後，孟子說他們的壞話。孔子對於老子，也沒有說過他的壞話，而且還問禮於老聃。《禮記》中都有記載，有人說那是偽書，自己講不通就說是偽，那不可以。」</w:t>
      </w:r>
      <w:r>
        <w:t xml:space="preserve"> </w:t>
      </w:r>
    </w:p>
    <w:p w14:paraId="4ADE0DDE" w14:textId="77777777" w:rsidR="00196791" w:rsidRDefault="00196791">
      <w:pPr>
        <w:pStyle w:val="a3"/>
      </w:pPr>
      <w:r>
        <w:t xml:space="preserve">　　好，這章書我們就學習到這裡。祝大家福慧增長，法喜充滿。阿彌陀佛！　　</w:t>
      </w:r>
    </w:p>
    <w:sectPr w:rsidR="001967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EABF0" w14:textId="77777777" w:rsidR="00196791" w:rsidRDefault="00196791" w:rsidP="001C5842">
      <w:r>
        <w:separator/>
      </w:r>
    </w:p>
  </w:endnote>
  <w:endnote w:type="continuationSeparator" w:id="0">
    <w:p w14:paraId="6DC6D649" w14:textId="77777777" w:rsidR="00196791" w:rsidRDefault="00196791" w:rsidP="001C5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49A6A" w14:textId="77777777" w:rsidR="00196791" w:rsidRDefault="00196791" w:rsidP="001C5842">
      <w:r>
        <w:separator/>
      </w:r>
    </w:p>
  </w:footnote>
  <w:footnote w:type="continuationSeparator" w:id="0">
    <w:p w14:paraId="28134F99" w14:textId="77777777" w:rsidR="00196791" w:rsidRDefault="00196791" w:rsidP="001C5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42"/>
    <w:rsid w:val="00196791"/>
    <w:rsid w:val="001C584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7FD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8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8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8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8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