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72EF" w14:textId="77777777" w:rsidR="00DA7D3F" w:rsidRDefault="00DA7D3F">
      <w:r>
        <w:t xml:space="preserve">每日論語　　悟道法師主講　　（第四四七集）　　</w:t>
      </w:r>
      <w:r>
        <w:t>2020/2/12</w:t>
      </w:r>
      <w:r>
        <w:t xml:space="preserve">　　台灣　　檔名：</w:t>
      </w:r>
      <w:r>
        <w:t xml:space="preserve">WD20-037-0447 </w:t>
      </w:r>
    </w:p>
    <w:p w14:paraId="7275103D" w14:textId="77777777" w:rsidR="00DA7D3F" w:rsidRDefault="00DA7D3F">
      <w:pPr>
        <w:pStyle w:val="a3"/>
      </w:pPr>
      <w:r>
        <w:t xml:space="preserve">　　諸位同學，大家早上好！我們繼續來學習雪廬老人的《論語講記》，〈衛靈公篇〉第四十一章。</w:t>
      </w:r>
      <w:r>
        <w:t xml:space="preserve"> </w:t>
      </w:r>
    </w:p>
    <w:p w14:paraId="0FFCF710" w14:textId="77777777" w:rsidR="00DA7D3F" w:rsidRDefault="00DA7D3F">
      <w:pPr>
        <w:pStyle w:val="a3"/>
      </w:pPr>
      <w:r>
        <w:t xml:space="preserve">　　【子曰。辭達而已矣。】</w:t>
      </w:r>
      <w:r>
        <w:t xml:space="preserve"> </w:t>
      </w:r>
    </w:p>
    <w:p w14:paraId="769EE0E0" w14:textId="77777777" w:rsidR="00DA7D3F" w:rsidRDefault="00DA7D3F">
      <w:pPr>
        <w:pStyle w:val="a3"/>
      </w:pPr>
      <w:r>
        <w:t xml:space="preserve">　　『子曰：辭達而已矣』。「雜誌志在傳道，只要把道宣傳出去就可以了，所以辭達而已矣。後人的注解互相爭執聚訟，即使爭得了，道也沒有了。不要謾罵，吾對於華僑西坡先生，沒有一句反罵的話。」</w:t>
      </w:r>
      <w:r>
        <w:t xml:space="preserve"> </w:t>
      </w:r>
    </w:p>
    <w:p w14:paraId="4825D6D4" w14:textId="77777777" w:rsidR="00DA7D3F" w:rsidRDefault="00DA7D3F">
      <w:pPr>
        <w:pStyle w:val="a3"/>
      </w:pPr>
      <w:r>
        <w:t xml:space="preserve">　　「辦事，吾有吾的看法。我們的雜誌（即明倫月刊），不講究文章的華麗，但文辭不通不行，我們的雜誌不要錢，不罵人，原來就是為教人學好。」</w:t>
      </w:r>
      <w:r>
        <w:t xml:space="preserve"> </w:t>
      </w:r>
    </w:p>
    <w:p w14:paraId="6EAF5AC1" w14:textId="77777777" w:rsidR="00DA7D3F" w:rsidRDefault="00DA7D3F">
      <w:pPr>
        <w:pStyle w:val="a3"/>
      </w:pPr>
      <w:r>
        <w:t xml:space="preserve">　　「不必小信，要以義為依歸，看文章要懂義。文章能讓大家看明白，得利益就可以了，否則文如王勃的〈滕王閣序〉有什麼用？更何況非禮勿視，非禮勿言，報紙的誨淫誨盜文章，吾一看就過去。」</w:t>
      </w:r>
      <w:r>
        <w:t xml:space="preserve"> </w:t>
      </w:r>
    </w:p>
    <w:p w14:paraId="583992DA" w14:textId="77777777" w:rsidR="00DA7D3F" w:rsidRDefault="00DA7D3F">
      <w:pPr>
        <w:pStyle w:val="a3"/>
      </w:pPr>
      <w:r>
        <w:t xml:space="preserve">　　這章書雪廬老人給我們講，這是孔子講，文辭通達而已，就是文章的文辭只要通達就可以。雪廬老人也舉出辦雜誌，辦雜誌的目的是在傳道，只要能夠把道透過雜誌宣傳出去就可以。所以辭達而已矣！雜誌《明倫月刊》，台中蓮社出《明倫月刊》，一個月出一次屬於雜誌。不講究文章的華麗，但文辭不通就不行。雪廬老人辦雜志不要錢，也不去罵人，原來就是為了教人要學好，要以義為依歸，看文章懂得看它的義理，這個文章登出來，能夠讓大家看明白，得到利益，這樣就可以了。否則如王勃的〈滕王閣序〉有什麼用？寫的給人沒有利益，那就沒有用了。更何況現在的報紙，現在的報紙都有誨淫誨盜的文章，雪廬老人講他一看就過去，就沒有留意去看。現在的報紙很多有這樣的文章，就不看那些。所以辦雜誌也是根據這章書它的原則，這樣來辦就可以了。寫一篇文章主要把道傳出去，大家看得懂，合乎義理，這樣就可以。</w:t>
      </w:r>
      <w:r>
        <w:t xml:space="preserve"> </w:t>
      </w:r>
    </w:p>
    <w:p w14:paraId="33C38F09" w14:textId="77777777" w:rsidR="00DA7D3F" w:rsidRDefault="00DA7D3F">
      <w:pPr>
        <w:pStyle w:val="a3"/>
      </w:pPr>
      <w:r>
        <w:t xml:space="preserve">　　好，這章書我們就學習到這裡。祝大家福慧增長，法喜充滿。阿彌陀佛！　　</w:t>
      </w:r>
    </w:p>
    <w:sectPr w:rsidR="00DA7D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C115" w14:textId="77777777" w:rsidR="00DA7D3F" w:rsidRDefault="00DA7D3F" w:rsidP="0027708F">
      <w:r>
        <w:separator/>
      </w:r>
    </w:p>
  </w:endnote>
  <w:endnote w:type="continuationSeparator" w:id="0">
    <w:p w14:paraId="6C2A9AE3" w14:textId="77777777" w:rsidR="00DA7D3F" w:rsidRDefault="00DA7D3F" w:rsidP="00277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EA5D" w14:textId="77777777" w:rsidR="00DA7D3F" w:rsidRDefault="00DA7D3F" w:rsidP="0027708F">
      <w:r>
        <w:separator/>
      </w:r>
    </w:p>
  </w:footnote>
  <w:footnote w:type="continuationSeparator" w:id="0">
    <w:p w14:paraId="037B838F" w14:textId="77777777" w:rsidR="00DA7D3F" w:rsidRDefault="00DA7D3F" w:rsidP="00277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8F"/>
    <w:rsid w:val="0027708F"/>
    <w:rsid w:val="007931EE"/>
    <w:rsid w:val="00DA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456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