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205A" w14:textId="77777777" w:rsidR="002961D1" w:rsidRDefault="002961D1">
      <w:r>
        <w:t xml:space="preserve">每日論語　　悟道法師主講　　（第四六四集）　　</w:t>
      </w:r>
      <w:r>
        <w:t>2020/2/29</w:t>
      </w:r>
      <w:r>
        <w:t xml:space="preserve">　　台灣　　檔名：</w:t>
      </w:r>
      <w:r>
        <w:t xml:space="preserve">WD20-037-0464 </w:t>
      </w:r>
    </w:p>
    <w:p w14:paraId="2BFFD950" w14:textId="77777777" w:rsidR="002961D1" w:rsidRDefault="002961D1">
      <w:pPr>
        <w:pStyle w:val="a3"/>
      </w:pPr>
      <w:r>
        <w:t xml:space="preserve">　　諸位同學，大家早上好！我們繼續來學習雪廬老人的《論語講記》，〈季氏篇〉第十四章。</w:t>
      </w:r>
      <w:r>
        <w:t xml:space="preserve"> </w:t>
      </w:r>
    </w:p>
    <w:p w14:paraId="1140A9E2" w14:textId="77777777" w:rsidR="002961D1" w:rsidRDefault="002961D1">
      <w:pPr>
        <w:pStyle w:val="a3"/>
      </w:pPr>
      <w:r>
        <w:t xml:space="preserve">　　【邦君之妻。君稱之曰夫人。夫人自稱曰小童。邦人稱之曰君夫人。稱諸異邦曰寡小君。異邦人稱之亦曰君夫人。】</w:t>
      </w:r>
      <w:r>
        <w:t xml:space="preserve"> </w:t>
      </w:r>
    </w:p>
    <w:p w14:paraId="78C1F214" w14:textId="77777777" w:rsidR="002961D1" w:rsidRDefault="002961D1">
      <w:pPr>
        <w:pStyle w:val="a3"/>
      </w:pPr>
      <w:r>
        <w:t xml:space="preserve">　　「這一章也沒頭沒尾，只可粗淺的講。今日這種禮用不到，但是知道這個禮也有好處。春秋那時候，孔子說：必也正名乎！正名要緊，今日見到前輩稱您，吾不贊成。這一章是說明孔子的學生在外跟人交際，不要說錯話。」</w:t>
      </w:r>
      <w:r>
        <w:t xml:space="preserve"> </w:t>
      </w:r>
    </w:p>
    <w:p w14:paraId="4370E532" w14:textId="77777777" w:rsidR="002961D1" w:rsidRDefault="002961D1">
      <w:pPr>
        <w:pStyle w:val="a3"/>
      </w:pPr>
      <w:r>
        <w:t xml:space="preserve">　　『邦君之妻，君稱之曰夫人，夫人自稱曰小童，邦人稱之曰君夫人。』</w:t>
      </w:r>
      <w:r>
        <w:t xml:space="preserve"> </w:t>
      </w:r>
    </w:p>
    <w:p w14:paraId="5D1599C9" w14:textId="77777777" w:rsidR="002961D1" w:rsidRDefault="002961D1">
      <w:pPr>
        <w:pStyle w:val="a3"/>
      </w:pPr>
      <w:r>
        <w:t xml:space="preserve">　　「邦君，一國的諸侯。邦君之妻，妻者，齊也。」妻子的妻，齊也，整齊的意思，妻子在家裡有齊家這個意思在。「男子志在四方，必得有內助」，我們一般講賢內助，女子在家裡她是內助。「家中主持是女子，今人打破這個觀念，家裡無內助，沒有一人主持家庭」，一個家庭沒有人管，太太跟著先生都出去賺錢了。我們傳統是男主外，女主內，所以稱為賢內助，要管理家庭，要教導小孩。現在沒有了，現在家庭「沒人管」，孩子也沒人教，「所以沒有好兒女」。</w:t>
      </w:r>
      <w:r>
        <w:t xml:space="preserve"> </w:t>
      </w:r>
    </w:p>
    <w:p w14:paraId="20B9A012" w14:textId="77777777" w:rsidR="002961D1" w:rsidRDefault="002961D1">
      <w:pPr>
        <w:pStyle w:val="a3"/>
      </w:pPr>
      <w:r>
        <w:t xml:space="preserve">　　「君稱之曰夫人，夫人者，天子的妻子為后。邦君妻，君稱夫人。夫者，扶也」，夫人這個夫是扶助這個意思，扶就是「幫助」，「幫助諸侯成就他的道德，當諸侯必須有德，妻子必須幫助他」，成就他的道德，「所以稱作夫人」。所以要真正做到夫人，必須是幫助丈夫成就道德，這才是真正的賢內助。「這是鄭康成的說法。」「夫人自己不能自稱夫人」，她自己不能說我是夫人，所以夫人是別人對她的一個尊稱。「中國處處自己謙虛，夫人自稱曰小童，自稱小童，謙虛說自己還未成人，如何能幫助人成德？」所以當夫人的人，她自己稱自己是小童，自己謙虛，謙虛說的話，說自己尚未成人，如何能夠幫助人成就道德？這是謙虛，謙虛的話。</w:t>
      </w:r>
      <w:r>
        <w:t xml:space="preserve"> </w:t>
      </w:r>
    </w:p>
    <w:p w14:paraId="0C3E832C" w14:textId="77777777" w:rsidR="002961D1" w:rsidRDefault="002961D1">
      <w:pPr>
        <w:pStyle w:val="a3"/>
      </w:pPr>
      <w:r>
        <w:t xml:space="preserve">　　「邦人稱之曰君夫人，百姓稱國君的夫人為君夫人，他是扶助我國君的人。」人民稱國君的太太稱為君夫人，她是輔助我們國家國君的人。</w:t>
      </w:r>
      <w:r>
        <w:t xml:space="preserve"> </w:t>
      </w:r>
    </w:p>
    <w:p w14:paraId="553ADE0A" w14:textId="77777777" w:rsidR="002961D1" w:rsidRDefault="002961D1">
      <w:pPr>
        <w:pStyle w:val="a3"/>
      </w:pPr>
      <w:r>
        <w:t xml:space="preserve">　　『稱諸異邦曰寡小君，異邦人稱之亦曰君夫人。』</w:t>
      </w:r>
      <w:r>
        <w:t xml:space="preserve"> </w:t>
      </w:r>
    </w:p>
    <w:p w14:paraId="4E65022B" w14:textId="77777777" w:rsidR="002961D1" w:rsidRDefault="002961D1">
      <w:pPr>
        <w:pStyle w:val="a3"/>
      </w:pPr>
      <w:r>
        <w:t xml:space="preserve">　　「稱諸異邦曰寡小君，到他國，談到自己諸侯夫人的身上，要稱寡小君，諸侯自稱孤、寡，孤是沒德的謙詞，寡是德薄淺能的人」，我們一般講孤家寡人，這是謙虛的言詞。「稱自家諸侯的夫人為寡小君。諸侯為君，他的夫人為寡小君，異邦人稱之亦曰君夫人，其他國家的人也稱她是君夫人。」所以這個稱呼都表現出謙虛的一個言詞，這個地方我們要明瞭。</w:t>
      </w:r>
      <w:r>
        <w:t xml:space="preserve"> </w:t>
      </w:r>
    </w:p>
    <w:p w14:paraId="141111FA" w14:textId="77777777" w:rsidR="002961D1" w:rsidRDefault="002961D1">
      <w:pPr>
        <w:pStyle w:val="a3"/>
      </w:pPr>
      <w:r>
        <w:t xml:space="preserve">　　好，〈季氏篇〉到這一章就圓滿了。下面〈陽貨篇〉，我們下一次學習就學習到〈陽貨篇〉，我們〈季氏篇〉就學習到這裡。祝大家福慧增長，法喜充滿。阿彌陀佛！　　</w:t>
      </w:r>
    </w:p>
    <w:sectPr w:rsidR="002961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6A3B" w14:textId="77777777" w:rsidR="002961D1" w:rsidRDefault="002961D1" w:rsidP="0012752E">
      <w:r>
        <w:separator/>
      </w:r>
    </w:p>
  </w:endnote>
  <w:endnote w:type="continuationSeparator" w:id="0">
    <w:p w14:paraId="0ABB3021" w14:textId="77777777" w:rsidR="002961D1" w:rsidRDefault="002961D1" w:rsidP="0012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6A98" w14:textId="77777777" w:rsidR="002961D1" w:rsidRDefault="002961D1" w:rsidP="0012752E">
      <w:r>
        <w:separator/>
      </w:r>
    </w:p>
  </w:footnote>
  <w:footnote w:type="continuationSeparator" w:id="0">
    <w:p w14:paraId="3B1A6F08" w14:textId="77777777" w:rsidR="002961D1" w:rsidRDefault="002961D1" w:rsidP="0012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2E"/>
    <w:rsid w:val="0012752E"/>
    <w:rsid w:val="002961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26C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5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5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5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5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