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366A" w14:textId="77777777" w:rsidR="00071CA6" w:rsidRDefault="00071CA6">
      <w:r>
        <w:t xml:space="preserve">每日論語　　悟道法師主講　　（第四八四集）　　</w:t>
      </w:r>
      <w:r>
        <w:t>2020/3/20</w:t>
      </w:r>
      <w:r>
        <w:t xml:space="preserve">　　台灣　　檔名：</w:t>
      </w:r>
      <w:r>
        <w:t xml:space="preserve">WD20-037-0484 </w:t>
      </w:r>
    </w:p>
    <w:p w14:paraId="08F26E0F" w14:textId="77777777" w:rsidR="00071CA6" w:rsidRDefault="00071CA6">
      <w:pPr>
        <w:pStyle w:val="a3"/>
      </w:pPr>
      <w:r>
        <w:t xml:space="preserve">　　諸位同學，大家早上好！我們繼續來學習雪廬老人的《論語講記》，〈陽貨篇〉第十八章。</w:t>
      </w:r>
      <w:r>
        <w:t xml:space="preserve"> </w:t>
      </w:r>
    </w:p>
    <w:p w14:paraId="5774D7FD" w14:textId="77777777" w:rsidR="00071CA6" w:rsidRDefault="00071CA6">
      <w:pPr>
        <w:pStyle w:val="a3"/>
      </w:pPr>
      <w:r>
        <w:t xml:space="preserve">　　【子曰。予欲無言。子貢曰。子如不言。則小子何述焉。子曰。天何言哉。四時行焉。百物生焉。天何言哉。】</w:t>
      </w:r>
      <w:r>
        <w:t xml:space="preserve"> </w:t>
      </w:r>
    </w:p>
    <w:p w14:paraId="388EFAFF" w14:textId="77777777" w:rsidR="00071CA6" w:rsidRDefault="00071CA6">
      <w:pPr>
        <w:pStyle w:val="a3"/>
      </w:pPr>
      <w:r>
        <w:t xml:space="preserve">　　「〈陽貨篇〉的經文都有麻煩，因為是記當時的事。春秋那時候的事，以及常用言語，當時的人都可以知個大概」，當時的人都能夠知道一個大概，「所以經文只是略說而已」。這是雪廬老人講，〈陽貨篇〉經文有一些麻煩，就是因為都是記錄當時發生的事情（春秋那個時候的事情），以及平常用的言語，當時的人都可以知道一個大概，所以經文只是略說而已，簡略的說。「例如《詩經》都是指當時的事，所以沒有小序也知道說什麼事，不知道的人說了也是枉然。因為當時大家都知道，所以不說出什麼事來，後人的注解，最好是依文訓詁，不必猜測。」雪廬老人講，我們畢竟不是當時的人，如果注解最好是依這個經文訓詁來作注解，不必妄加猜測當時是發生什麼事情。</w:t>
      </w:r>
      <w:r>
        <w:t xml:space="preserve"> </w:t>
      </w:r>
    </w:p>
    <w:p w14:paraId="603FECAA" w14:textId="77777777" w:rsidR="00071CA6" w:rsidRDefault="00071CA6">
      <w:pPr>
        <w:pStyle w:val="a3"/>
      </w:pPr>
      <w:r>
        <w:t xml:space="preserve">　　「孔子對顏子是絕對信任，但是在陳絕糧，子貢親自見到顏淵煮飯先食」，看到顏回煮飯，老師還沒吃，他自己先吃，「也會心生誤會」，當時自己親眼見到的事情都會產生誤會，「何況宋儒（宋朝的大儒）距離孔子時代已經很久遠了」，一千多年了，去揣測孔子當時那些事情，那可能差距就很大了。「這一段宋儒以為子貢好說話，所以孔子要對治他。」宋朝的大儒注解這一段以為是子貢喜歡說話，所以孔子要對治子貢好說話這個問題，說了這一章。雪廬老人講，「你們別學這一派」，勸我們不要學這一派。這是宋儒當時他們對這一章書的一個揣測，那是不是這樣就不知道。「這一章注解很多，只要聽溫和的說法。」這雪廬老人給我們講，這一章注解也很多，我們只要聽溫和的說法就好，就是看注解怎麼採取。</w:t>
      </w:r>
      <w:r>
        <w:t xml:space="preserve"> </w:t>
      </w:r>
    </w:p>
    <w:p w14:paraId="0F672268" w14:textId="77777777" w:rsidR="00071CA6" w:rsidRDefault="00071CA6">
      <w:pPr>
        <w:pStyle w:val="a3"/>
      </w:pPr>
      <w:r>
        <w:t xml:space="preserve">　　『子曰：予欲無言！』「這一章沒有人問，孔子自己說予欲無言，弟子在跟前，不止一人。」</w:t>
      </w:r>
      <w:r>
        <w:t xml:space="preserve"> </w:t>
      </w:r>
    </w:p>
    <w:p w14:paraId="029FB1CC" w14:textId="77777777" w:rsidR="00071CA6" w:rsidRDefault="00071CA6">
      <w:pPr>
        <w:pStyle w:val="a3"/>
      </w:pPr>
      <w:r>
        <w:t xml:space="preserve">　　『子貢曰：子如不言，則小子何述焉？』「孔門弟子中的顏子、曾子、子貢都不得了。子貢聰明，子貢說，子如不言，子貢一定知道孔子說這個話是指什麼事，若不懂，老師說話時，怎麼能插嘴？述是老師說什麼話，學生就述說什麼。開始是作之，依著前人說的事來說為述。子貢說，老師你要是不說話，我們同學們要怎麼講法。」</w:t>
      </w:r>
      <w:r>
        <w:t xml:space="preserve"> </w:t>
      </w:r>
    </w:p>
    <w:p w14:paraId="4374938F" w14:textId="77777777" w:rsidR="00071CA6" w:rsidRDefault="00071CA6">
      <w:pPr>
        <w:pStyle w:val="a3"/>
      </w:pPr>
      <w:r>
        <w:t xml:space="preserve">　　『子曰：天何言哉！』「我要是不說，你們就沒法傳述了，孔子也不說別的，只說天何言哉，天說話了嗎？」</w:t>
      </w:r>
      <w:r>
        <w:t xml:space="preserve"> </w:t>
      </w:r>
    </w:p>
    <w:p w14:paraId="6A4DB47C" w14:textId="77777777" w:rsidR="00071CA6" w:rsidRDefault="00071CA6">
      <w:pPr>
        <w:pStyle w:val="a3"/>
      </w:pPr>
      <w:r>
        <w:t xml:space="preserve">　　『四時行焉，百物生焉，天何言哉？』「天不說話，天做什麼？天道、地道、人道，天地人的道是什麼？你們必須自己去悟。天不說話，但四時行焉，春夏秋冬周而復始，沒有錯亂的時候。四時運行了，就起作用，百物生焉，春生、夏長、秋收、冬藏，事情都辦妥了。天何言哉，一句話也不說。前面舉事實，下文再加重其辭，天何言哉，天沒有說一句話。」</w:t>
      </w:r>
      <w:r>
        <w:t xml:space="preserve"> </w:t>
      </w:r>
    </w:p>
    <w:p w14:paraId="4211DA3B" w14:textId="77777777" w:rsidR="00071CA6" w:rsidRDefault="00071CA6">
      <w:pPr>
        <w:pStyle w:val="a3"/>
      </w:pPr>
      <w:r>
        <w:lastRenderedPageBreak/>
        <w:t xml:space="preserve">　　「這一章是孔子傳道，一件事都不提，但是經文很有深味。孔子志於道，說：誰能出不由戶？何莫由斯道矣。心田，不動為性，一動心田，便有種子，就會生起萬物。孔子志於道，萬物都離不開道，為什麼孔子不說了？注解當中也有注對的，但是只要說到對處就可以停止了，不可囉嗦。《集解》云：言之為益少，說話利益少，故欲無言。」</w:t>
      </w:r>
      <w:r>
        <w:t xml:space="preserve"> </w:t>
      </w:r>
    </w:p>
    <w:p w14:paraId="41EDD377" w14:textId="77777777" w:rsidR="00071CA6" w:rsidRDefault="00071CA6">
      <w:pPr>
        <w:pStyle w:val="a3"/>
      </w:pPr>
      <w:r>
        <w:t xml:space="preserve">　　「《反身錄》說：天子懼學者徒以言語文字求道，故欲無言，道不在言語文字。如今寫文章的人，十之八九不懂道，滿腹見思惑，言語也是說空話，引人跳火坑，擾亂人心而已。所謂巧言令色，鮮矣仁，連仁都談不上，何況道。天下無道，要想天下平安，沒有這個道理。」</w:t>
      </w:r>
      <w:r>
        <w:t xml:space="preserve"> </w:t>
      </w:r>
    </w:p>
    <w:p w14:paraId="5BD64163" w14:textId="77777777" w:rsidR="00071CA6" w:rsidRDefault="00071CA6">
      <w:pPr>
        <w:pStyle w:val="a3"/>
      </w:pPr>
      <w:r>
        <w:t xml:space="preserve">　　「真正要得道，全在默而識之，顏子不違如愚，參也魯，這兩人都得道了。孔子是吾道一以貫之，所謂躁人之辭多，你們要求道，必須默而識之。」</w:t>
      </w:r>
      <w:r>
        <w:t xml:space="preserve"> </w:t>
      </w:r>
    </w:p>
    <w:p w14:paraId="459765E8" w14:textId="77777777" w:rsidR="00071CA6" w:rsidRDefault="00071CA6">
      <w:pPr>
        <w:pStyle w:val="a3"/>
      </w:pPr>
      <w:r>
        <w:t xml:space="preserve">　　好，這章書我們就學習到這裡。祝大家福慧增長，法喜充滿。阿彌陀佛！　　</w:t>
      </w:r>
    </w:p>
    <w:sectPr w:rsidR="00071C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BE1BF" w14:textId="77777777" w:rsidR="00071CA6" w:rsidRDefault="00071CA6" w:rsidP="00F34F6E">
      <w:r>
        <w:separator/>
      </w:r>
    </w:p>
  </w:endnote>
  <w:endnote w:type="continuationSeparator" w:id="0">
    <w:p w14:paraId="60870BE1" w14:textId="77777777" w:rsidR="00071CA6" w:rsidRDefault="00071CA6" w:rsidP="00F34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56080" w14:textId="77777777" w:rsidR="00071CA6" w:rsidRDefault="00071CA6" w:rsidP="00F34F6E">
      <w:r>
        <w:separator/>
      </w:r>
    </w:p>
  </w:footnote>
  <w:footnote w:type="continuationSeparator" w:id="0">
    <w:p w14:paraId="08E14AA7" w14:textId="77777777" w:rsidR="00071CA6" w:rsidRDefault="00071CA6" w:rsidP="00F34F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6E"/>
    <w:rsid w:val="00071CA6"/>
    <w:rsid w:val="007931EE"/>
    <w:rsid w:val="00F3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70A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4F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4F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4F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4F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