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19E0" w14:textId="77777777" w:rsidR="00E30858" w:rsidRDefault="00E30858">
      <w:r>
        <w:t xml:space="preserve">每日論語　　悟道法師主講　　（第四八五集）　　</w:t>
      </w:r>
      <w:r>
        <w:t>2020/3/21</w:t>
      </w:r>
      <w:r>
        <w:t xml:space="preserve">　　台灣　　檔名：</w:t>
      </w:r>
      <w:r>
        <w:t xml:space="preserve">WD20-037-0485 </w:t>
      </w:r>
    </w:p>
    <w:p w14:paraId="40166923" w14:textId="77777777" w:rsidR="00E30858" w:rsidRDefault="00E30858">
      <w:pPr>
        <w:pStyle w:val="a3"/>
      </w:pPr>
      <w:r>
        <w:t xml:space="preserve">　　諸位同學，大家早上好！我們繼續來學習雪廬老人的《論語講記》，〈陽貨篇〉第十九章。</w:t>
      </w:r>
      <w:r>
        <w:t xml:space="preserve"> </w:t>
      </w:r>
    </w:p>
    <w:p w14:paraId="36CC377C" w14:textId="77777777" w:rsidR="00E30858" w:rsidRDefault="00E30858">
      <w:pPr>
        <w:pStyle w:val="a3"/>
      </w:pPr>
      <w:r>
        <w:t xml:space="preserve">　　【孺悲欲見孔子。孔子辭以疾。將命者出戶。取瑟而歌。使之聞之。】</w:t>
      </w:r>
      <w:r>
        <w:t xml:space="preserve"> </w:t>
      </w:r>
    </w:p>
    <w:p w14:paraId="53796CBB" w14:textId="77777777" w:rsidR="00E30858" w:rsidRDefault="00E30858">
      <w:pPr>
        <w:pStyle w:val="a3"/>
      </w:pPr>
      <w:r>
        <w:t xml:space="preserve">　　『孺悲欲見孔子，孔子辭以疾。』「孺悲是孔子弟子，跟隨孔子學禮，孔子託辭有病不見。若在今日，就行不通，既使有病，也要求見。」</w:t>
      </w:r>
      <w:r>
        <w:t xml:space="preserve"> </w:t>
      </w:r>
    </w:p>
    <w:p w14:paraId="744D3638" w14:textId="77777777" w:rsidR="00E30858" w:rsidRDefault="00E30858">
      <w:pPr>
        <w:pStyle w:val="a3"/>
      </w:pPr>
      <w:r>
        <w:t xml:space="preserve">　　『將命者出戶』，「古時候見生朋友」，就是生疏的朋友，古時候要見一個生疏的朋友，第一次見面，「要有介紹人」。「傳命者有二種，一是客人的朋友介紹，再者是主人家的傳命者。」「將命者是傳命者」，傳達命令的人，「事先沒有約會，去見生朋友，必須有介紹人」。「這裡的將命者，是傳達的人，這是孔子的弟子，將孺悲送出去的。」</w:t>
      </w:r>
      <w:r>
        <w:t xml:space="preserve"> </w:t>
      </w:r>
    </w:p>
    <w:p w14:paraId="5125FEF3" w14:textId="77777777" w:rsidR="00E30858" w:rsidRDefault="00E30858">
      <w:pPr>
        <w:pStyle w:val="a3"/>
      </w:pPr>
      <w:r>
        <w:t xml:space="preserve">　　『取瑟而歌，使之聞之。』「孔子取瑟而歌，不但鼓瑟而且唱歌，使孺悲聽聞，使他知道主人並沒有病，孔子是故意不見。」</w:t>
      </w:r>
      <w:r>
        <w:t xml:space="preserve"> </w:t>
      </w:r>
    </w:p>
    <w:p w14:paraId="39B28CD1" w14:textId="77777777" w:rsidR="00E30858" w:rsidRDefault="00E30858">
      <w:pPr>
        <w:pStyle w:val="a3"/>
      </w:pPr>
      <w:r>
        <w:t xml:space="preserve">　　「孔子為什麼不見？吾不知道，注解吾也不信，因為他們也都沒見到。」雪廬老人講，孔子為什麼不見孺悲，故意不見他，雪廬老人講他不知道。這個有注解的講的，他也不相信。因為注解的人他們也不是當時的人，也都沒有見到。</w:t>
      </w:r>
      <w:r>
        <w:t xml:space="preserve"> </w:t>
      </w:r>
    </w:p>
    <w:p w14:paraId="11D0EDEB" w14:textId="77777777" w:rsidR="00E30858" w:rsidRDefault="00E30858">
      <w:pPr>
        <w:pStyle w:val="a3"/>
      </w:pPr>
      <w:r>
        <w:t xml:space="preserve">　　「古禮中，沒有介紹人不行，學生見老師，是自己人，不必介紹人，所以有人以為孺悲是在還沒有拜孔子為師以前來求見，但是這書中並沒有注明年月。」沒有注明孺悲去見孔子是什麼時候，這個說法也不能確定。「宋儒還說孺悲有罪，所以孔子不見，這也是猜測之詞，不必學這一套。」宋儒說孺悲有罪，孔子就不見他，這也是宋儒猜測的，雪廬老人講就不必學這一套，這個用猜測、不確定的，就不要下定論。</w:t>
      </w:r>
      <w:r>
        <w:t xml:space="preserve"> </w:t>
      </w:r>
    </w:p>
    <w:p w14:paraId="1744087F" w14:textId="77777777" w:rsidR="00E30858" w:rsidRDefault="00E30858">
      <w:pPr>
        <w:pStyle w:val="a3"/>
      </w:pPr>
      <w:r>
        <w:t xml:space="preserve">　　「總之，凡是見生人、見長者，必須有人介紹，這必須記住。」要有一個介紹人，這是古理，這個我們也要知道。</w:t>
      </w:r>
      <w:r>
        <w:t xml:space="preserve"> </w:t>
      </w:r>
    </w:p>
    <w:p w14:paraId="2806A57D" w14:textId="77777777" w:rsidR="00E30858" w:rsidRDefault="00E30858">
      <w:pPr>
        <w:pStyle w:val="a3"/>
      </w:pPr>
      <w:r>
        <w:t xml:space="preserve">　　好，這章書我們就學習到這裡。祝大家福慧增長，法喜充滿。阿彌陀佛！　　</w:t>
      </w:r>
    </w:p>
    <w:sectPr w:rsidR="00E308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8AFAA" w14:textId="77777777" w:rsidR="00E30858" w:rsidRDefault="00E30858" w:rsidP="009C5979">
      <w:r>
        <w:separator/>
      </w:r>
    </w:p>
  </w:endnote>
  <w:endnote w:type="continuationSeparator" w:id="0">
    <w:p w14:paraId="5384856C" w14:textId="77777777" w:rsidR="00E30858" w:rsidRDefault="00E30858" w:rsidP="009C5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10348" w14:textId="77777777" w:rsidR="00E30858" w:rsidRDefault="00E30858" w:rsidP="009C5979">
      <w:r>
        <w:separator/>
      </w:r>
    </w:p>
  </w:footnote>
  <w:footnote w:type="continuationSeparator" w:id="0">
    <w:p w14:paraId="0B988CDD" w14:textId="77777777" w:rsidR="00E30858" w:rsidRDefault="00E30858" w:rsidP="009C59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979"/>
    <w:rsid w:val="007931EE"/>
    <w:rsid w:val="009C5979"/>
    <w:rsid w:val="00E3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445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59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59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59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59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