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C8D3" w14:textId="77777777" w:rsidR="00C87DA5" w:rsidRDefault="00C87DA5">
      <w:r>
        <w:t xml:space="preserve">每日論語　　悟道法師主講　　（第四八八集）　　</w:t>
      </w:r>
      <w:r>
        <w:t>2020/3/24</w:t>
      </w:r>
      <w:r>
        <w:t xml:space="preserve">　　台灣　　檔名：</w:t>
      </w:r>
      <w:r>
        <w:t xml:space="preserve">WD20-037-0488 </w:t>
      </w:r>
    </w:p>
    <w:p w14:paraId="510B4056" w14:textId="77777777" w:rsidR="00C87DA5" w:rsidRDefault="00C87DA5">
      <w:pPr>
        <w:pStyle w:val="a3"/>
      </w:pPr>
      <w:r>
        <w:t xml:space="preserve">　　諸位同學，大家早上好！我們繼續來學習雪廬老人的《論語講要》，〈陽貨篇〉第二十二章。</w:t>
      </w:r>
      <w:r>
        <w:t xml:space="preserve"> </w:t>
      </w:r>
    </w:p>
    <w:p w14:paraId="37AFFC7C" w14:textId="77777777" w:rsidR="00C87DA5" w:rsidRDefault="00C87DA5">
      <w:pPr>
        <w:pStyle w:val="a3"/>
      </w:pPr>
      <w:r>
        <w:t xml:space="preserve">　　【子路曰。君子尚勇乎。子曰。君子義以為上。君子有勇而無義為亂。小人有勇而無義為盜。】</w:t>
      </w:r>
      <w:r>
        <w:t xml:space="preserve"> </w:t>
      </w:r>
    </w:p>
    <w:p w14:paraId="7575E155" w14:textId="77777777" w:rsidR="00C87DA5" w:rsidRDefault="00C87DA5">
      <w:pPr>
        <w:pStyle w:val="a3"/>
      </w:pPr>
      <w:r>
        <w:t xml:space="preserve">　　「子路以君子尚勇乎問孔子。尚是崇尚，勇是勇敢。孔子認為不能專講尚勇，所以答復：君子義以為上。邢昺疏：君子指在位者。在位的君子以義為上。後二句是解釋為何以義為上。如果在位的君子只有勇而無義，便會作亂。小人，即一般人民，如果有勇無義，他們雖然無力造成禍亂，但會作盜賊。」</w:t>
      </w:r>
      <w:r>
        <w:t xml:space="preserve"> </w:t>
      </w:r>
    </w:p>
    <w:p w14:paraId="4652743D" w14:textId="77777777" w:rsidR="00C87DA5" w:rsidRDefault="00C87DA5">
      <w:pPr>
        <w:pStyle w:val="a3"/>
      </w:pPr>
      <w:r>
        <w:t xml:space="preserve">　　「邢疏：」邢昺疏，邢昺的注疏，這是注解，「合宜為義」，注解義這個字，合宜，合宜的事情為義，如果不合宜的就是非義了。「君子有勇必須有義，始能用勇於正途而無流弊。」君子有勇也必須要有義，這樣才能夠用勇於正途，才能把勇敢用在正當的途徑上面。如果只有勇敢沒有義，在位的君子就會造成是非的禍亂；一般的人民有勇敢沒有義，那就會成為盜賊。所以這章書所講的就是有勇敢而且還要以義為上，有這個義，這樣這個勇敢才能用於正途。</w:t>
      </w:r>
      <w:r>
        <w:t xml:space="preserve"> </w:t>
      </w:r>
    </w:p>
    <w:p w14:paraId="64421376" w14:textId="77777777" w:rsidR="00C87DA5" w:rsidRDefault="00C87DA5">
      <w:pPr>
        <w:pStyle w:val="a3"/>
      </w:pPr>
      <w:r>
        <w:t xml:space="preserve">　　好，這章書我們就學習到這裡。祝大家福慧增長，法喜充滿。阿彌陀佛！　　</w:t>
      </w:r>
    </w:p>
    <w:sectPr w:rsidR="00C87D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630F1" w14:textId="77777777" w:rsidR="00C87DA5" w:rsidRDefault="00C87DA5" w:rsidP="00AB10A6">
      <w:r>
        <w:separator/>
      </w:r>
    </w:p>
  </w:endnote>
  <w:endnote w:type="continuationSeparator" w:id="0">
    <w:p w14:paraId="3DB80C96" w14:textId="77777777" w:rsidR="00C87DA5" w:rsidRDefault="00C87DA5" w:rsidP="00AB1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6B22" w14:textId="77777777" w:rsidR="00C87DA5" w:rsidRDefault="00C87DA5" w:rsidP="00AB10A6">
      <w:r>
        <w:separator/>
      </w:r>
    </w:p>
  </w:footnote>
  <w:footnote w:type="continuationSeparator" w:id="0">
    <w:p w14:paraId="031A50B7" w14:textId="77777777" w:rsidR="00C87DA5" w:rsidRDefault="00C87DA5" w:rsidP="00AB10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A6"/>
    <w:rsid w:val="007931EE"/>
    <w:rsid w:val="00AB10A6"/>
    <w:rsid w:val="00C8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D46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0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0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0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0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