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78B65" w14:textId="77777777" w:rsidR="0071153A" w:rsidRDefault="0071153A">
      <w:r>
        <w:t xml:space="preserve">每日論語　　悟道法師主講　　（第四九六集）　　</w:t>
      </w:r>
      <w:r>
        <w:t>2020/4/1</w:t>
      </w:r>
      <w:r>
        <w:t xml:space="preserve">　　台灣　　檔名：</w:t>
      </w:r>
      <w:r>
        <w:t xml:space="preserve">WD20-037-0496 </w:t>
      </w:r>
    </w:p>
    <w:p w14:paraId="790B881D" w14:textId="77777777" w:rsidR="0071153A" w:rsidRDefault="0071153A">
      <w:pPr>
        <w:pStyle w:val="a3"/>
      </w:pPr>
      <w:r>
        <w:t xml:space="preserve">　　諸位同學，大家早上好！我們繼續來學習雪廬老人的《論語講要》，〈微子篇〉第五章。</w:t>
      </w:r>
      <w:r>
        <w:t xml:space="preserve"> </w:t>
      </w:r>
    </w:p>
    <w:p w14:paraId="4A71CC5A" w14:textId="77777777" w:rsidR="0071153A" w:rsidRDefault="0071153A">
      <w:pPr>
        <w:pStyle w:val="a3"/>
      </w:pPr>
      <w:r>
        <w:t xml:space="preserve">　　【楚狂接輿歌而過孔子曰。鳳兮鳳兮。何德之衰。往者不可諫。來者猶可追。已而已而。今之從政者殆而。孔子下。欲與之言。趨而辟之。不得與之言。】</w:t>
      </w:r>
      <w:r>
        <w:t xml:space="preserve"> </w:t>
      </w:r>
    </w:p>
    <w:p w14:paraId="0AB97071" w14:textId="77777777" w:rsidR="0071153A" w:rsidRDefault="0071153A">
      <w:pPr>
        <w:pStyle w:val="a3"/>
      </w:pPr>
      <w:r>
        <w:t xml:space="preserve">　　「孔子周遊列國，在陳蔡之間被困絕糧，後由楚昭王出兵迎接，到了楚國。昭王欲以書社地七百里封孔子，但被楚令尹子西阻止。」「後來昭王卒，孔子尚在楚國時」，楚昭王過世了，孔子還留在楚國這個時候。這是說在孔子周遊列國，在陳蔡之間被困絕糧，後來是由楚昭王出兵替他解圍，迎接他到楚國。楚昭王當時要以書社的地七百里封給孔子，但被楚國的令尹子西阻止。孔子一直留在楚國，到了昭王過世，孔子還留在楚國。在這個時候，「楚狂」，楚國有一個狂，「接輿歌而過孔子」。「事見《史記．孔子世家》」，《史記．孔子世家》記載這個事情。</w:t>
      </w:r>
      <w:r>
        <w:t xml:space="preserve"> </w:t>
      </w:r>
    </w:p>
    <w:p w14:paraId="071B4711" w14:textId="77777777" w:rsidR="0071153A" w:rsidRDefault="0071153A">
      <w:pPr>
        <w:pStyle w:val="a3"/>
      </w:pPr>
      <w:r>
        <w:t xml:space="preserve">　　『楚狂接輿歌而過孔子曰。』「孔安國注：」孔安國的注解，「接輿，楚人，佯狂而來歌，欲以感切孔子」。「接輿」，是一個人的名字，「是一位隱士。他想用歌來感動孔子」，他唱歌的內容就是表達「天下無道，不如歸隱」，現在這個天下若是無道、是亂世，不如歸隱、不如隱居。這是唱這個歌要讓孔子能夠感受到。孔子周遊列國，想看有沒有國君要採用、推行他的道，他唱歌就是說天下無道，都沒有道，不如歸隱去！「所以唱歌而過孔子的寓所門前」，孔子住的這個地方，從他門前走過去。</w:t>
      </w:r>
      <w:r>
        <w:t xml:space="preserve"> </w:t>
      </w:r>
    </w:p>
    <w:p w14:paraId="3C820A81" w14:textId="77777777" w:rsidR="0071153A" w:rsidRDefault="0071153A">
      <w:pPr>
        <w:pStyle w:val="a3"/>
      </w:pPr>
      <w:r>
        <w:t xml:space="preserve">　　『鳳兮鳳兮，何德之衰。』「自此至以下殆而句是歌辭。接輿問鳳鳥說，你的德為何如此衰微。孔安國注：」孔安國的注解，注鳳兮鳳兮，何德之衰這一句，是講「比孔子於鳳鳥」，就比喻孔子是鳳鳥。「鳳是神瑞之鳥，唯在聖君時代出現。而今孔子遊說諸侯，無聖君可遇，猶如鳳鳥非時而出，所以說：何德之衰。」這是說明鳳牠是神奇、祥瑞的鳥，牠唯有在有聖君執政的時候才會出現，而今孔子遊說諸侯，沒有一位是聖君，無聖君可遇，猶如鳳鳥，就好像鳳鳥非時而出，出來的不是時候，所以說何德之衰。</w:t>
      </w:r>
      <w:r>
        <w:t xml:space="preserve"> </w:t>
      </w:r>
    </w:p>
    <w:p w14:paraId="63D9BA99" w14:textId="77777777" w:rsidR="0071153A" w:rsidRDefault="0071153A">
      <w:pPr>
        <w:pStyle w:val="a3"/>
      </w:pPr>
      <w:r>
        <w:t xml:space="preserve">　　『往者不可諫，來者猶可追。』「往者，事已過去，不可諫阻。」這個事情已過去、發生了，也不可能再去勸諫、去阻止，這是過去就過去了。「來者，未來的還可以追及，而能止之。」還沒有到的事情，我們還可以追得到，而且能夠去停止下來。「孔安國說，此即勸告孔子避亂隱居。」勸告孔子要避開亂世隱居起來。</w:t>
      </w:r>
      <w:r>
        <w:t xml:space="preserve"> </w:t>
      </w:r>
    </w:p>
    <w:p w14:paraId="32D86137" w14:textId="77777777" w:rsidR="0071153A" w:rsidRDefault="0071153A">
      <w:pPr>
        <w:pStyle w:val="a3"/>
      </w:pPr>
      <w:r>
        <w:t xml:space="preserve">　　『已而已而，今之從政者殆而。』「邢昺疏意」，邢昺注疏的意思，已而已而就是「罷了，罷了」，我們現在的話講算了、算了，古時候講罷了、罷了。「世亂已甚，今之從政者，無德，危殆，無可救治。」「三個而字」，有三個而這個字，「皆是語助辭」。就是今天天下各國從政的人都沒有德行，危殆，沒有藥可以救治。</w:t>
      </w:r>
      <w:r>
        <w:t xml:space="preserve"> </w:t>
      </w:r>
    </w:p>
    <w:p w14:paraId="32164875" w14:textId="77777777" w:rsidR="0071153A" w:rsidRDefault="0071153A">
      <w:pPr>
        <w:pStyle w:val="a3"/>
      </w:pPr>
      <w:r>
        <w:t xml:space="preserve">　　『孔子下，欲與之言。趨而辟之，不得與之言。』「孔子下堂出門」，古時候住的房子都有個台階，就走下來，從堂上走出來，下堂階，「想和這位唱歌的人言</w:t>
      </w:r>
      <w:r>
        <w:lastRenderedPageBreak/>
        <w:t>談」。「然而，接輿急趨而避之」，但是接輿他就趕快走開了，「孔子因而不得與他談話」，孔子因此不能跟他交談。「《孔子世家》說：於是孔子自楚反乎衛。是歲也，孔子年六十三，而魯哀公六年也。」這在《孔子世家》這本書裡面說，這個時候，楚狂接輿唱歌過他的門前，之後於是孔子就從楚國返回衛國，是歲也，就是這一年，這一年孔子是六十三歲，而魯國是魯哀公六年這個時候。這一章書，接輿唱歌勸孔子天下無道要退隱，現在出來不是時候。</w:t>
      </w:r>
      <w:r>
        <w:t xml:space="preserve"> </w:t>
      </w:r>
    </w:p>
    <w:p w14:paraId="1BE6834D" w14:textId="77777777" w:rsidR="0071153A" w:rsidRDefault="0071153A">
      <w:pPr>
        <w:pStyle w:val="a3"/>
      </w:pPr>
      <w:r>
        <w:t xml:space="preserve">　　這章書我們就學習到這裡。祝大家福慧增長，法喜充滿。阿彌陀佛！　　</w:t>
      </w:r>
    </w:p>
    <w:sectPr w:rsidR="007115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76CFD" w14:textId="77777777" w:rsidR="0071153A" w:rsidRDefault="0071153A" w:rsidP="009748A6">
      <w:r>
        <w:separator/>
      </w:r>
    </w:p>
  </w:endnote>
  <w:endnote w:type="continuationSeparator" w:id="0">
    <w:p w14:paraId="11731A2F" w14:textId="77777777" w:rsidR="0071153A" w:rsidRDefault="0071153A" w:rsidP="00974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A049E" w14:textId="77777777" w:rsidR="0071153A" w:rsidRDefault="0071153A" w:rsidP="009748A6">
      <w:r>
        <w:separator/>
      </w:r>
    </w:p>
  </w:footnote>
  <w:footnote w:type="continuationSeparator" w:id="0">
    <w:p w14:paraId="73B401BA" w14:textId="77777777" w:rsidR="0071153A" w:rsidRDefault="0071153A" w:rsidP="009748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A6"/>
    <w:rsid w:val="0071153A"/>
    <w:rsid w:val="007931EE"/>
    <w:rsid w:val="0097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47F8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48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48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48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48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