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96B018" w14:textId="77777777" w:rsidR="004047DA" w:rsidRDefault="004047DA">
      <w:r>
        <w:t xml:space="preserve">每日論語　　悟道法師主講　　（第五ＯＯ集）　　</w:t>
      </w:r>
      <w:r>
        <w:t>2020/4/5</w:t>
      </w:r>
      <w:r>
        <w:t xml:space="preserve">　　台灣　　檔名：</w:t>
      </w:r>
      <w:r>
        <w:t xml:space="preserve">WD20-037-0500 </w:t>
      </w:r>
    </w:p>
    <w:p w14:paraId="70EE6062" w14:textId="77777777" w:rsidR="004047DA" w:rsidRDefault="004047DA">
      <w:pPr>
        <w:pStyle w:val="a3"/>
      </w:pPr>
      <w:r>
        <w:t xml:space="preserve">　　諸位同學，大家早上好！我們繼續來學習雪廬老人的《論語講要》，〈微子篇〉第九章。</w:t>
      </w:r>
      <w:r>
        <w:t xml:space="preserve"> </w:t>
      </w:r>
    </w:p>
    <w:p w14:paraId="03F47D60" w14:textId="77777777" w:rsidR="004047DA" w:rsidRDefault="004047DA">
      <w:pPr>
        <w:pStyle w:val="a3"/>
      </w:pPr>
      <w:r>
        <w:t xml:space="preserve">　　【大師摯適齊。亞飯干適楚。三飯繚適蔡。四飯缺適秦。鼓方叔入於河。播鞀武入於漢。少師陽。擊磬襄。入於海。】</w:t>
      </w:r>
      <w:r>
        <w:t xml:space="preserve"> </w:t>
      </w:r>
    </w:p>
    <w:p w14:paraId="557A8365" w14:textId="77777777" w:rsidR="004047DA" w:rsidRDefault="004047DA">
      <w:pPr>
        <w:pStyle w:val="a3"/>
      </w:pPr>
      <w:r>
        <w:t xml:space="preserve">　　「此章所記」，這章所記載，「如孔安國注」，孔安國的注解：「魯哀公時，禮壞樂崩，樂人皆去」。「魯國三家執政，禮壞樂崩，所以樂人皆離去」，樂人就是當時的音樂家，禮壞樂崩，所以這些音樂家也都離開魯國了。</w:t>
      </w:r>
      <w:r>
        <w:t xml:space="preserve"> </w:t>
      </w:r>
    </w:p>
    <w:p w14:paraId="580FAA62" w14:textId="77777777" w:rsidR="004047DA" w:rsidRDefault="004047DA">
      <w:pPr>
        <w:pStyle w:val="a3"/>
      </w:pPr>
      <w:r>
        <w:t xml:space="preserve">　　『大師摯適齊。』「大師即太師，是樂官之長」，在樂官他是第一個，長就是第一個，就類似我們現在樂團總指揮。「摯是太師人名」，太師就是這個樂官之長，他的名叫做摯，「他離開魯國，前往齊國」，他就到齊國去了。</w:t>
      </w:r>
      <w:r>
        <w:t xml:space="preserve"> </w:t>
      </w:r>
    </w:p>
    <w:p w14:paraId="6C0852A2" w14:textId="77777777" w:rsidR="004047DA" w:rsidRDefault="004047DA">
      <w:pPr>
        <w:pStyle w:val="a3"/>
      </w:pPr>
      <w:r>
        <w:t xml:space="preserve">　　『亞飯干適楚，三飯繚適蔡，四飯缺適秦。』「據《白虎通．禮樂篇》說，天子一日四餐，諸侯一日三餐。」古代天子一天吃四餐飯，諸侯一天吃三餐，吃飯的時候，「餐時須以音樂來勸食」，就是用音樂來引起天子、諸侯他們的食慾，讓他吃飯有食慾，所以「每餐各有奏樂的人」。四餐飯，第一餐，第一餐奏樂；第二餐，第二餐奏樂；第三餐，有第三餐奏樂的人；第四餐，有第四餐奏樂的人。所以天子、諸侯用餐的時候必須以音樂勸食，每餐各有奏樂的人。「亞飯干，是第二餐的奏樂人，此人名干」，他的名字叫干，離開魯國，「他往楚國」。「三飯繚，是第三餐的奏樂人，此人名繚，他往蔡國。四飯缺，是第四餐的奏樂人，此人名缺，他往秦國。」「此處有四飯樂人」，這個地方有四餐飯奏樂的人，「則知魯君也是一日四餐」，魯國的國君他一天也是吃四餐，「《白虎通疏證》以為，魯為周公之後，得備天子禮樂，亦得備四飯樂官。」根據《白虎通疏證》這個注疏說，是因為魯國的國君是周公的的後代，所以要備天子的禮樂，所以也要每一天準備四餐飯，四餐飯都有四餐飯的樂官來奏樂。「又此處不說有一飯樂人」，沒有講一飯，只有講二、三、四，「古注以為，或一飯之樂由太師掌之」，第一餐飯這個音樂就是由樂官之長（太師）他</w:t>
      </w:r>
      <w:r>
        <w:t>自己來奏樂，「或有一飯樂人而未去」，這是古注注解是這樣。以上就是四餐飯四個音樂家都離開魯國，到其他國家去了。</w:t>
      </w:r>
      <w:r>
        <w:t xml:space="preserve"> </w:t>
      </w:r>
    </w:p>
    <w:p w14:paraId="1656F34F" w14:textId="77777777" w:rsidR="004047DA" w:rsidRDefault="004047DA">
      <w:pPr>
        <w:pStyle w:val="a3"/>
      </w:pPr>
      <w:r>
        <w:t xml:space="preserve">　　『鼓方叔入於河。』「鼓是擊鼓者」，擊鼓的人，「此人名方叔」，他的名字叫方叔，他也離開了，「他入居於河濱」，靠河的旁邊，他也離開了。</w:t>
      </w:r>
      <w:r>
        <w:t xml:space="preserve"> </w:t>
      </w:r>
    </w:p>
    <w:p w14:paraId="20C0EB41" w14:textId="77777777" w:rsidR="004047DA" w:rsidRDefault="004047DA">
      <w:pPr>
        <w:pStyle w:val="a3"/>
      </w:pPr>
      <w:r>
        <w:t xml:space="preserve">　　『播鞀武入於漢。』播搖小鞀鼓，這個我們看人家賣糖葫蘆搖的鼓，就像那個小鞀鼓。「播搖小鞀鼓者，此人名武」，他的名字叫武，「他入居於漢水之濱」，也是他就離開魯君，到漢水的河濱去住。</w:t>
      </w:r>
      <w:r>
        <w:t xml:space="preserve"> </w:t>
      </w:r>
    </w:p>
    <w:p w14:paraId="240DD004" w14:textId="77777777" w:rsidR="004047DA" w:rsidRDefault="004047DA">
      <w:pPr>
        <w:pStyle w:val="a3"/>
      </w:pPr>
      <w:r>
        <w:t xml:space="preserve">　　『少師陽，擊磬襄，入於海。』「少師名陽者，擊磬師名襄者，他們入居於海邊」，到海邊去了。以上講的四個音樂家，還有擊鼓的、播鞀鼓的、擊磬的，他們都離開了。</w:t>
      </w:r>
      <w:r>
        <w:t xml:space="preserve"> </w:t>
      </w:r>
    </w:p>
    <w:p w14:paraId="40F1F428" w14:textId="77777777" w:rsidR="004047DA" w:rsidRDefault="004047DA">
      <w:pPr>
        <w:pStyle w:val="a3"/>
      </w:pPr>
      <w:r>
        <w:lastRenderedPageBreak/>
        <w:t xml:space="preserve">　　「古注或據《漢書．禮樂志》，說這八人是殷紂王的樂官，或據《漢書．古今人表》注，說是周平王時人等，其說不一。」古代的注解或者根據《漢書．禮樂志》，說這八個人是殷紂王的樂官；或者根據《漢書．古今人表》這個注解，說是周平王那個時侯的人，說法不一樣。「《白虎通疏證》說：孔子嘗語魯太師樂。又曰，師摯之始，關雎之亂。若是紂時，無緣歌關雎之詩。說《論語》者，自當為魯哀公時人焉。」這是根據《白虎通疏證》這個考證說的，孔子曾經語魯太師樂。又曰，師摯之始，關雎之亂。如果是紂王那個時侯，無緣歌頌關雎的詩。說《論語》，自當為魯哀公那個時侯的人。這是根據《白虎通疏證》的一個說法。這章書主要是說禮壞樂崩，所以這些音樂家也都離開魯國。禮也壞了，樂也崩了，也沒有了，不按照禮樂來做，所以他們就離開這個國君了。</w:t>
      </w:r>
      <w:r>
        <w:t xml:space="preserve"> </w:t>
      </w:r>
    </w:p>
    <w:p w14:paraId="1D30800B" w14:textId="77777777" w:rsidR="004047DA" w:rsidRDefault="004047DA">
      <w:pPr>
        <w:pStyle w:val="a3"/>
      </w:pPr>
      <w:r>
        <w:t xml:space="preserve">　　好，這章書我們就學習到這裡。祝大家福慧增長，法喜充滿。阿彌陀佛！　　</w:t>
      </w:r>
    </w:p>
    <w:sectPr w:rsidR="004047DA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290C87" w14:textId="77777777" w:rsidR="004047DA" w:rsidRDefault="004047DA" w:rsidP="00370CC9">
      <w:r>
        <w:separator/>
      </w:r>
    </w:p>
  </w:endnote>
  <w:endnote w:type="continuationSeparator" w:id="0">
    <w:p w14:paraId="01A82D15" w14:textId="77777777" w:rsidR="004047DA" w:rsidRDefault="004047DA" w:rsidP="00370CC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85191D" w14:textId="77777777" w:rsidR="004047DA" w:rsidRDefault="004047DA" w:rsidP="00370CC9">
      <w:r>
        <w:separator/>
      </w:r>
    </w:p>
  </w:footnote>
  <w:footnote w:type="continuationSeparator" w:id="0">
    <w:p w14:paraId="484B8D92" w14:textId="77777777" w:rsidR="004047DA" w:rsidRDefault="004047DA" w:rsidP="00370CC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0CC9"/>
    <w:rsid w:val="00370CC9"/>
    <w:rsid w:val="004047DA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9FB1301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70CC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70CC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70CC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70CC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231</Words>
  <Characters>1319</Characters>
  <Application>Microsoft Office Word</Application>
  <DocSecurity>0</DocSecurity>
  <Lines>10</Lines>
  <Paragraphs>3</Paragraphs>
  <ScaleCrop>false</ScaleCrop>
  <Company/>
  <LinksUpToDate>false</LinksUpToDate>
  <CharactersWithSpaces>1547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2026-08-13T00:24:00Z</dcterms:created>
  <dcterms:modified xsi:type="dcterms:W3CDTF">2026-08-13T00:24:00Z</dcterms:modified>
</cp:coreProperties>
</file>