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F14C" w14:textId="77777777" w:rsidR="00B448E8" w:rsidRDefault="00B448E8">
      <w:r>
        <w:t xml:space="preserve">每日論語　　悟道法師主講　　（第五Ｏ六集）　　</w:t>
      </w:r>
      <w:r>
        <w:t>2020/4/11</w:t>
      </w:r>
      <w:r>
        <w:t xml:space="preserve">　　台灣　　檔名：</w:t>
      </w:r>
      <w:r>
        <w:t xml:space="preserve">WD20-037-0506 </w:t>
      </w:r>
    </w:p>
    <w:p w14:paraId="2CA8B2B3" w14:textId="77777777" w:rsidR="00B448E8" w:rsidRDefault="00B448E8">
      <w:pPr>
        <w:pStyle w:val="a3"/>
      </w:pPr>
      <w:r>
        <w:t xml:space="preserve">　　諸位同學，大家早上好！我們繼續來學習雪廬老人的《論語講要》，〈子張篇〉第四章。</w:t>
      </w:r>
      <w:r>
        <w:t xml:space="preserve"> </w:t>
      </w:r>
    </w:p>
    <w:p w14:paraId="5EDC3872" w14:textId="77777777" w:rsidR="00B448E8" w:rsidRDefault="00B448E8">
      <w:pPr>
        <w:pStyle w:val="a3"/>
      </w:pPr>
      <w:r>
        <w:t xml:space="preserve">　　【子夏曰。雖小道。必有可觀者焉。致遠恐泥。是以君子不為也。】</w:t>
      </w:r>
      <w:r>
        <w:t xml:space="preserve"> </w:t>
      </w:r>
    </w:p>
    <w:p w14:paraId="416E48D4" w14:textId="77777777" w:rsidR="00B448E8" w:rsidRDefault="00B448E8">
      <w:pPr>
        <w:pStyle w:val="a3"/>
      </w:pPr>
      <w:r>
        <w:t xml:space="preserve">　　「自此以下幾章，是子夏之言。」從這裡以下幾章經書都是子夏講的。</w:t>
      </w:r>
      <w:r>
        <w:t xml:space="preserve"> </w:t>
      </w:r>
    </w:p>
    <w:p w14:paraId="3EECB792" w14:textId="77777777" w:rsidR="00B448E8" w:rsidRDefault="00B448E8">
      <w:pPr>
        <w:pStyle w:val="a3"/>
      </w:pPr>
      <w:r>
        <w:t xml:space="preserve">　　「子夏說，雖然小道必有可觀之處」，小道也必有它可觀的地方，「但如致遠，惟恐滯礙難通，所以，君子不為」。這個小道不是大道，小道也必有它可觀之處，它可觀的地方，如果要致遠，恐怕就滯礙難通了。這個滯就像那個泥巴，不是水，水它可以很暢通的流通，沒有障礙，那個泥它就不能像水一樣，要達到很遠的地方就有滯礙，就不通了，這個是比喻小道。所以君子不為。不是大道，小道。那什麼是小道？</w:t>
      </w:r>
      <w:r>
        <w:t xml:space="preserve"> </w:t>
      </w:r>
    </w:p>
    <w:p w14:paraId="1A4B2B9E" w14:textId="77777777" w:rsidR="00B448E8" w:rsidRDefault="00B448E8">
      <w:pPr>
        <w:pStyle w:val="a3"/>
      </w:pPr>
      <w:r>
        <w:t xml:space="preserve">　　下面講，「凡守持一藝一能而不通大道者，皆是小道」。一藝就是一種藝術，我們現在講有八種藝術，藝術實在講，很多方面；一能就是技能，他有一個技術能力，他有一方面藝術的專長，但是他不能通大道，他這個一藝一能不能通大道，不能通大道就是小道。</w:t>
      </w:r>
      <w:r>
        <w:t xml:space="preserve"> </w:t>
      </w:r>
    </w:p>
    <w:p w14:paraId="50D4FC21" w14:textId="77777777" w:rsidR="00B448E8" w:rsidRDefault="00B448E8">
      <w:pPr>
        <w:pStyle w:val="a3"/>
      </w:pPr>
      <w:r>
        <w:t xml:space="preserve">　　下面引用「《後漢書．蔡邕傳》」講的小道。「邕上封事說」，他上書皇帝，上封事說：「夫書畫辭賦，才之小者，匡國理政，未有其能。」舉出小道，這個書就是書法，現在寫字，寫毛筆字，書法他寫得很好；畫，是畫畫；辭，作辭；賦，歌賦，詩詞歌賦。《後漢書．蔡邕傳》，邕上封事說，是才之小者，這是才能小的，這裡講的小道。匡國理政，未有其能，用這個來治理國家那就辦不到。用書畫辭賦來匡國理政，要把一個國家政治辦好，這就做不到，所以說這個是小道。但是我們又常常聽到文以載道，文章它是記載道的，所以這個書畫辭賦，如果它裡面有道，弘揚那個道，這就不是小道。這裡講的小道，就是它沒有大道，它有藝術、有那方面的技能，那是才之小者，那個是小道。比如說會寫文章，像現在的愛情小說，它就沒有道，那個甚至連小道也沒有，它只是談戀愛，連小道也談不上，所以現在人講那個是純文學。如果以聖賢這個角度來看，那個小道都算不上，那只是描述男女情愛，談戀愛的。所以小道它還是有道，只是比較小，它不是大道。</w:t>
      </w:r>
      <w:r>
        <w:t xml:space="preserve"> </w:t>
      </w:r>
    </w:p>
    <w:p w14:paraId="15D94C84" w14:textId="77777777" w:rsidR="00B448E8" w:rsidRDefault="00B448E8">
      <w:pPr>
        <w:pStyle w:val="a3"/>
      </w:pPr>
      <w:r>
        <w:t xml:space="preserve">　　如果你通聖賢之道，比如說弘一大師他寫字，他是在弘揚佛法，他的字有他的藝術，弘一大師多才多藝，他寫的字都是在弘揚佛法，那就不是小道，是大道。還有像江逸子老師，最近畫的《地藏菩薩本願經》，還有地獄變相圖。過去我們淨老和尚請他畫地獄變相圖，李老師在世是第一個勸他畫的，當時他沒有去畫，後來到老師往生很多年了，我們老和尚請他畫，那個時候才完成地獄變相圖這個巨作，裡面講因果報應。那個畫，它裡面有道，就不是小道，弘揚佛法那是大道，弘揚因果教育。詩辭歌賦，如果裡面沒有弘揚佛法、聖賢之道，那就是小道，不能匡國理政，沒辦法辦一個國家的政治。比較具體典型的就是宋徽宗，他書畫辭賦這方面他樣樣都會，就是不會辦政治。所以人家說他當皇帝，那個不是他要會的他都會，他應該要會的都不會，所以國家政治辦得很糟，他那個就是小道，不是大道。所以這個地方書畫辭賦各種技能，如果他能在這個藝術、技能上弘揚佛菩薩聖賢的大道，那他那個就不是小道，他</w:t>
      </w:r>
      <w:r>
        <w:lastRenderedPageBreak/>
        <w:t>那個是大道。所以我們也不能說那些藝術、技能都是小道，關鍵在他那個藝術、技能當中他有沒有道，有沒有弘揚佛法聖賢的大道，如果有，他那個就不是小道；如果沒有，變成小道。我們要這樣來看、來學這一章書。所以詩辭歌賦，它有道就不是小道。過去雪廬老人也做很多詩，裡面都是在傳道的。還有我們看夏蓮居老居士他的《淨語》，他也用詩把念佛、極樂世界、淨宗，透過詩辭來闡揚，他那個詩就不是小道，是大道，而且是無上道。這個我們要這麼看。一藝一能不能通大道，那是指一般沒有聖賢、佛菩薩之道在裡面，甚至那些講純文學，只是講戀愛，那個小道也都談不上。這個看它裡面的內容是不是有載這個道，有就是大道，沒有就是小道。</w:t>
      </w:r>
      <w:r>
        <w:t xml:space="preserve"> </w:t>
      </w:r>
    </w:p>
    <w:p w14:paraId="4C592537" w14:textId="77777777" w:rsidR="00B448E8" w:rsidRDefault="00B448E8">
      <w:pPr>
        <w:pStyle w:val="a3"/>
      </w:pPr>
      <w:r>
        <w:t xml:space="preserve">　　好，這章書我們就學習到這裡。祝大家福慧長，法喜充滿。阿彌陀佛！　　</w:t>
      </w:r>
    </w:p>
    <w:sectPr w:rsidR="00B448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D1448" w14:textId="77777777" w:rsidR="00B448E8" w:rsidRDefault="00B448E8" w:rsidP="00DE4B13">
      <w:r>
        <w:separator/>
      </w:r>
    </w:p>
  </w:endnote>
  <w:endnote w:type="continuationSeparator" w:id="0">
    <w:p w14:paraId="2B3CCEFC" w14:textId="77777777" w:rsidR="00B448E8" w:rsidRDefault="00B448E8" w:rsidP="00DE4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466C" w14:textId="77777777" w:rsidR="00B448E8" w:rsidRDefault="00B448E8" w:rsidP="00DE4B13">
      <w:r>
        <w:separator/>
      </w:r>
    </w:p>
  </w:footnote>
  <w:footnote w:type="continuationSeparator" w:id="0">
    <w:p w14:paraId="43CA45E8" w14:textId="77777777" w:rsidR="00B448E8" w:rsidRDefault="00B448E8" w:rsidP="00DE4B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13"/>
    <w:rsid w:val="007931EE"/>
    <w:rsid w:val="00B448E8"/>
    <w:rsid w:val="00DE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1CC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B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B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B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B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