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7E80" w14:textId="77777777" w:rsidR="00B57DE6" w:rsidRDefault="00B57DE6">
      <w:r>
        <w:t xml:space="preserve">每日論語　　悟道法師主講　　（第五二二集）　　</w:t>
      </w:r>
      <w:r>
        <w:t>2020/4/27</w:t>
      </w:r>
      <w:r>
        <w:t xml:space="preserve">　　台灣　　檔名：</w:t>
      </w:r>
      <w:r>
        <w:t xml:space="preserve">WD20-037-0522 </w:t>
      </w:r>
    </w:p>
    <w:p w14:paraId="6204E916" w14:textId="77777777" w:rsidR="00B57DE6" w:rsidRDefault="00B57DE6">
      <w:pPr>
        <w:pStyle w:val="a3"/>
      </w:pPr>
      <w:r>
        <w:t xml:space="preserve">　　諸位同學，大家早上好！我們繼續來學習雪廬老人的《論語講要》，〈子張篇〉第二十章。</w:t>
      </w:r>
      <w:r>
        <w:t xml:space="preserve"> </w:t>
      </w:r>
    </w:p>
    <w:p w14:paraId="716EE31B" w14:textId="77777777" w:rsidR="00B57DE6" w:rsidRDefault="00B57DE6">
      <w:pPr>
        <w:pStyle w:val="a3"/>
      </w:pPr>
      <w:r>
        <w:t xml:space="preserve">　　【子貢曰。紂之不善。不如是之甚也。是以君子惡居下流。天下之惡皆歸焉。】</w:t>
      </w:r>
      <w:r>
        <w:t xml:space="preserve"> </w:t>
      </w:r>
    </w:p>
    <w:p w14:paraId="460B7526" w14:textId="77777777" w:rsidR="00B57DE6" w:rsidRDefault="00B57DE6">
      <w:pPr>
        <w:pStyle w:val="a3"/>
      </w:pPr>
      <w:r>
        <w:t xml:space="preserve">　　「殷紂王」，就是商朝商殷最後一個帝王紂王，「是殷王帝乙之子」，他的父親是帝乙。「名辛，字受」，名，古人有名有字，他的本名叫辛，辛苦這個辛，字是享受這個受。「暴虐無道」，紂王是歷史上有名的一個暴君，可以說家喻戶曉，講到紂王，大家都知道是一個暴君。「為周武王所伐」，這是說後來被周武王所討伐，「而喪天下」，他的天下就沒有了，就失去了。「紂是他的謚號」，諡號就是對一個人一生，他的一個最後總結、一個評論。他一生他的作為是什麼，一個結論，是諡號，他的結論就是紂。「邢疏」，邢昺的注疏，「謚法，殘義損善曰紂」，邢昺的注疏解釋他的諡號。這個諡號它有一個法則，就是國君或者大臣，古人過世之後都會給他一個諡號，它有它的法則，根據他一生的所作所為給他一個諡號，就是他的總結。謚法就是殘義損善，殘是殘忍的意思，損害善人就是損善，殘義損善曰紂。我們講沒有仁慈心，而且損害人民、損害國家、殺害忠良，所以他得的諡號是紂。</w:t>
      </w:r>
      <w:r>
        <w:t xml:space="preserve"> </w:t>
      </w:r>
    </w:p>
    <w:p w14:paraId="409A13D6" w14:textId="77777777" w:rsidR="00B57DE6" w:rsidRDefault="00B57DE6">
      <w:pPr>
        <w:pStyle w:val="a3"/>
      </w:pPr>
      <w:r>
        <w:t xml:space="preserve">　　「孔安國注」，孔安國先生他的注解，「紂為不善，以喪天下，後世憎甚之，皆以天下之惡歸之於紂」。紂就是不善，紂為不善，紂王他所作所為都是不善，殘害、殘暴，不善，所以他才會喪失天下。後世的人就憎惡之，提到紂王，大家都很不喜歡，「皆以天下之惡歸之於紂」，凡是造惡的，都是歸到紂王這一類。所以我們常常聽一句成語，叫助紂為虐，這個人助紂為虐，就是跟紂王同樣的，就是專門幹壞事的。助紂為虐，這句成語大家應該常常聽過。</w:t>
      </w:r>
      <w:r>
        <w:t xml:space="preserve"> </w:t>
      </w:r>
    </w:p>
    <w:p w14:paraId="71F7DB32" w14:textId="77777777" w:rsidR="00B57DE6" w:rsidRDefault="00B57DE6">
      <w:pPr>
        <w:pStyle w:val="a3"/>
      </w:pPr>
      <w:r>
        <w:t xml:space="preserve">　　「子貢以為，紂王的罪惡不應該如此之甚。是以君子惡居下流，此意思是說，君子居於下流以後，就要像紂王那樣承受天下所歸的罪惡，所以君子厭惡居於下流」。下流是做壞事，如果一個君子居於下流以後，就是不做好事，就要像紂那樣去承受天下所歸的罪惡。這是後來我們成語講的，某某人助紂為虐，把他歸到跟紂王這一流的一樣。跟紂王一樣，歸到紂王，這個時候造的罪業非常之重，助紂為虐。所以君子就惡居於下流，一個真正的君子，他就不會去居於下流，不會做壞事，做了壞事就要承受天下所歸的罪惡，跟紂王一樣，所以君子厭惡居於下流。</w:t>
      </w:r>
      <w:r>
        <w:t xml:space="preserve"> </w:t>
      </w:r>
    </w:p>
    <w:p w14:paraId="4CA100EE" w14:textId="77777777" w:rsidR="00B57DE6" w:rsidRDefault="00B57DE6">
      <w:pPr>
        <w:pStyle w:val="a3"/>
      </w:pPr>
      <w:r>
        <w:t xml:space="preserve">　　「據皇、邢二疏說，下流」，雪廬老人根據皇侃、邢昺這兩個注疏說，下流「就是有了惡行而處在人下之意。這就像地形卑下，則為眾流所歸。君子為善不為惡，就是為惡居下流之故」。雪廬老人根據皇侃、邢昺這兩種注疏的說法解釋下流，下流就是有了惡行，造作罪惡的行為，就處在一般人的下面，因為造了罪惡。這個就像有一些，地形比較卑下、比較下面的，則為眾流所歸，水流都流到下面去，用這個來形容比喻下流。造作惡行就處在人之下，就像地形卑下，一些流水都歸到它那裡去了。造惡業，大家都把他歸到跟紂王一樣，所以現在講到造惡業，就以紂王做一個代表。君子為善不為惡，一個真正的君子他為善，他不會造作惡業，這就是此地講的惡居下流之故，厭惡去居在下流。所以不造惡、不為惡，這是一個君子。</w:t>
      </w:r>
      <w:r>
        <w:t xml:space="preserve"> </w:t>
      </w:r>
    </w:p>
    <w:p w14:paraId="57AD765D" w14:textId="77777777" w:rsidR="00B57DE6" w:rsidRDefault="00B57DE6">
      <w:pPr>
        <w:pStyle w:val="a3"/>
      </w:pPr>
      <w:r>
        <w:lastRenderedPageBreak/>
        <w:t xml:space="preserve">　　「子貢此語，旨在勸人以紂為鑑戒」，就是紂王他也是給我們示範，也是我們善知識，我們要以他為殷鑑。所以我們常講殷鑒殷鑒，商殷的鑑戒，就是紂王，不能跟他一樣，跟他一樣下場也都不好。這就是這章書它的宗旨，在勸人不要像紂王那樣，不可以學習他的殘暴、沒有仁慈心、損害人民、殺害忠良這種作為。</w:t>
      </w:r>
      <w:r>
        <w:t xml:space="preserve"> </w:t>
      </w:r>
    </w:p>
    <w:p w14:paraId="34A2A7B3" w14:textId="77777777" w:rsidR="00B57DE6" w:rsidRDefault="00B57DE6">
      <w:pPr>
        <w:pStyle w:val="a3"/>
      </w:pPr>
      <w:r>
        <w:t xml:space="preserve">　　好，這章書我們就學習到這裡。祝大家福慧增長，法喜充滿。阿彌陀佛！　　</w:t>
      </w:r>
    </w:p>
    <w:sectPr w:rsidR="00B57D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EAAE3" w14:textId="77777777" w:rsidR="00B57DE6" w:rsidRDefault="00B57DE6" w:rsidP="004B0614">
      <w:r>
        <w:separator/>
      </w:r>
    </w:p>
  </w:endnote>
  <w:endnote w:type="continuationSeparator" w:id="0">
    <w:p w14:paraId="1BFECD94" w14:textId="77777777" w:rsidR="00B57DE6" w:rsidRDefault="00B57DE6" w:rsidP="004B0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48E14" w14:textId="77777777" w:rsidR="00B57DE6" w:rsidRDefault="00B57DE6" w:rsidP="004B0614">
      <w:r>
        <w:separator/>
      </w:r>
    </w:p>
  </w:footnote>
  <w:footnote w:type="continuationSeparator" w:id="0">
    <w:p w14:paraId="4748E8FB" w14:textId="77777777" w:rsidR="00B57DE6" w:rsidRDefault="00B57DE6" w:rsidP="004B06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14"/>
    <w:rsid w:val="004B0614"/>
    <w:rsid w:val="007931EE"/>
    <w:rsid w:val="00B5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A0B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06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06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06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06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