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C09C" w14:textId="77777777" w:rsidR="00127E17" w:rsidRDefault="00127E17">
      <w:r>
        <w:t xml:space="preserve">常禮舉要講記分享學習　　悟道法師主講　　（第十八集）　　</w:t>
      </w:r>
      <w:r>
        <w:t>2020/5/27</w:t>
      </w:r>
      <w:r>
        <w:t xml:space="preserve">　　華藏淨宗學會　　檔名：</w:t>
      </w:r>
      <w:r>
        <w:t xml:space="preserve">WD20-049-0018 </w:t>
      </w:r>
    </w:p>
    <w:p w14:paraId="1941DF04" w14:textId="77777777" w:rsidR="00127E17" w:rsidRDefault="00127E17">
      <w:pPr>
        <w:pStyle w:val="a3"/>
      </w:pPr>
      <w:r>
        <w:t xml:space="preserve">　　諸位同學，大家好！我們繼續來學習雪廬老人的《常禮舉要講記》，寅、「處世」。</w:t>
      </w:r>
      <w:r>
        <w:t xml:space="preserve"> </w:t>
      </w:r>
    </w:p>
    <w:p w14:paraId="0F1554BA" w14:textId="77777777" w:rsidR="00127E17" w:rsidRDefault="00127E17">
      <w:pPr>
        <w:pStyle w:val="a3"/>
      </w:pPr>
      <w:r>
        <w:t xml:space="preserve">　　「這本《常禮舉要》『丑』部分，吾不講，什麼緣故？丑是學校這一套，由興大周慶光老師所加上的，加上學校這一段。」這個「居家」子，接下來是丑。丑，雪廬老人在此地他不講，為什麼緣故不講？丑是學校這一套，由興大，就是中興大學周慶光老師加上去的，加上在校，就是加上學校這一段。我們看《常禮舉要》一般的本子，會加上丑在校，在學校這一段，雪廬老人講的就沒有講在校這一段。為什麼不講？下面雪廬老人就給我們交代。「現在你學這個沒用處，學校不興這一套，學校有學校的規矩，現在學校什麼規矩吾也不知道了。」也就是說你現在加上學校這一段，這是針對在學校上用的，那你學這個，現在學校它也不興這一套，也不採用。現在的學校有現在學校它定的規矩，它也不用你這一個。現在學校什麼規矩，雪廬老人說他也不知道了，所以他也就不講，不講在校這一部分。「你們大家都知道吾在學校裡上課，吾有一套我的規矩，吾的規矩和別的人不一樣。學校自有學校的規矩，我們不管這個了，大家要記住，少發議論。」雪廬老人他也到中興大學去上課，上課他老人家有他一套的規矩，雪廬老人的規矩跟別人的規矩就不一樣，學校有學校的規矩，雪廬老人就勸我們也不要去管這個，大家要記住，少發議論。</w:t>
      </w:r>
      <w:r>
        <w:t xml:space="preserve"> </w:t>
      </w:r>
    </w:p>
    <w:p w14:paraId="406026DB" w14:textId="77777777" w:rsidR="00127E17" w:rsidRDefault="00127E17">
      <w:pPr>
        <w:pStyle w:val="a3"/>
      </w:pPr>
      <w:r>
        <w:t xml:space="preserve">　　「下面『處世』，就是在社會上的人情世故，這個很要緊。後頭的『聚餐』也很要緊，你在外應酬不能不吃飯，現在人不會吃飯，在吃飯桌上很難看。這兩節大家要注意聽聽。處世，世是世間，範圍很多；處是處理，處理什麼呢？處理人對人的事情，這是總原則，別看不起了。」就是不要疏忽了，不要疏忽這個處世。</w:t>
      </w:r>
      <w:r>
        <w:t xml:space="preserve"> </w:t>
      </w:r>
    </w:p>
    <w:p w14:paraId="43BF7DBE" w14:textId="77777777" w:rsidR="00127E17" w:rsidRDefault="00127E17">
      <w:pPr>
        <w:pStyle w:val="a3"/>
      </w:pPr>
      <w:r>
        <w:t xml:space="preserve">　　「處世」第一：</w:t>
      </w:r>
      <w:r>
        <w:t xml:space="preserve"> </w:t>
      </w:r>
    </w:p>
    <w:p w14:paraId="2447C83A" w14:textId="77777777" w:rsidR="00127E17" w:rsidRDefault="00127E17">
      <w:pPr>
        <w:pStyle w:val="a3"/>
      </w:pPr>
      <w:r>
        <w:t xml:space="preserve">　　【一、無道人之短，無說己之長。】</w:t>
      </w:r>
      <w:r>
        <w:t xml:space="preserve"> </w:t>
      </w:r>
    </w:p>
    <w:p w14:paraId="70D9299E" w14:textId="77777777" w:rsidR="00127E17" w:rsidRDefault="00127E17">
      <w:pPr>
        <w:pStyle w:val="a3"/>
      </w:pPr>
      <w:r>
        <w:t xml:space="preserve">　　「『短』是壞話，無道人之短就是別說人的壞話。某人那條他不行他夠不上，這個我們一概不談。今日之下你要談這個，有殺身之禍。因為現在的人和從前不同，可沒受過好的教育。」</w:t>
      </w:r>
      <w:r>
        <w:t xml:space="preserve"> </w:t>
      </w:r>
    </w:p>
    <w:p w14:paraId="561E765A" w14:textId="77777777" w:rsidR="00127E17" w:rsidRDefault="00127E17">
      <w:pPr>
        <w:pStyle w:val="a3"/>
      </w:pPr>
      <w:r>
        <w:t xml:space="preserve">　　「譬如兩人站在門前談話，一般來說，應談完了就算過去」，談完就好了。「可是現在不然！談完了出去傳某人說你什麼；這個傳話的人多說一、兩個字，話就變了質；好意變成壞意，壞意變成好意，這個不一定。從前人都講究不傳話，現在可不行，專好傳話。傳話傳什麼？好話不傳，專傳惡話，無形之中挑撥惡感。」</w:t>
      </w:r>
      <w:r>
        <w:t xml:space="preserve"> </w:t>
      </w:r>
    </w:p>
    <w:p w14:paraId="69AF4085" w14:textId="77777777" w:rsidR="00127E17" w:rsidRDefault="00127E17">
      <w:pPr>
        <w:pStyle w:val="a3"/>
      </w:pPr>
      <w:r>
        <w:t xml:space="preserve">　　「這個吾有經驗。尤其學佛的人，跑這道場、跑那道場，這個道場說說，那個道場說說」，專，專門跑道場。「來回地扯上一套，挑撥惡感，並不是有心挑撥惡感而是在無意之中造成亂子。某人如果認為吾背後說他壞話，吾也不解釋，吾有吾的態度，愈解釋愈麻煩，吾也不願意。你認為吾說你壞話，你就認為如此，吾也不管你。你願意和吾結善緣就結下，不願意和吾結交那就隨便。」</w:t>
      </w:r>
      <w:r>
        <w:t xml:space="preserve"> </w:t>
      </w:r>
    </w:p>
    <w:p w14:paraId="034B28C1" w14:textId="77777777" w:rsidR="00127E17" w:rsidRDefault="00127E17">
      <w:pPr>
        <w:pStyle w:val="a3"/>
      </w:pPr>
      <w:r>
        <w:lastRenderedPageBreak/>
        <w:t xml:space="preserve">　　「前幾年，外頭有人不信，找我們裡頭的人當證人，找了去，咱們學佛的人不能打妄語，李某人到底有說這話沒有？吾實在沒有，有若干人說沒有，他不信，說有，他才信。現在人不但好說瞎話，而且也不愛聽實話，這是心理變態。」</w:t>
      </w:r>
      <w:r>
        <w:t xml:space="preserve"> </w:t>
      </w:r>
    </w:p>
    <w:p w14:paraId="75671FF2" w14:textId="77777777" w:rsidR="00127E17" w:rsidRDefault="00127E17">
      <w:pPr>
        <w:pStyle w:val="a3"/>
      </w:pPr>
      <w:r>
        <w:t xml:space="preserve">　　「『無道人之短』，你只要不說別人而某人說了你壞話，你不管他，你心裡自有天理良心為憑就好，記住這句。」就是不要去說別人的短處，別人說你的壞話，你不要去管他，你自己心裡自有天理良心，自己問心無愧就好，記住這一句。也不要去回他，不要去回話，他講你的短處，你再批評他，那這個就沒完沒了。</w:t>
      </w:r>
      <w:r>
        <w:t xml:space="preserve"> </w:t>
      </w:r>
    </w:p>
    <w:p w14:paraId="10416AB9" w14:textId="77777777" w:rsidR="00127E17" w:rsidRDefault="00127E17">
      <w:pPr>
        <w:pStyle w:val="a3"/>
      </w:pPr>
      <w:r>
        <w:t xml:space="preserve">　　「『無說己之長』，在這個時候尤其要緊，萬萬不能貢高我慢，你顯示你的長處，人家就不講了，你能你去做吧，就完了！現代人『值得驕傲』，一個值得驕傲的人，如果人家好心好意要你改改，結果反而反嘴，起爭論，誰有這麼大工夫起爭論？只好我們不說，那最好，不必起爭論。」</w:t>
      </w:r>
      <w:r>
        <w:t xml:space="preserve"> </w:t>
      </w:r>
    </w:p>
    <w:p w14:paraId="38A803AA" w14:textId="77777777" w:rsidR="00127E17" w:rsidRDefault="00127E17">
      <w:pPr>
        <w:pStyle w:val="a3"/>
      </w:pPr>
      <w:r>
        <w:t xml:space="preserve">　　「『道』是非常尊貴，大家要尊重。他來求你，你才告訴他，他不求就不告訴他。他要不信，他來毀謗，為了使他明白你與他爭論，你把這個『道』看得太不值錢了。這兩句今日之下正該如此，不說人家的壞話，咱們也要體認沒什麼能力與長處！」</w:t>
      </w:r>
      <w:r>
        <w:t xml:space="preserve"> </w:t>
      </w:r>
    </w:p>
    <w:p w14:paraId="20A15D09" w14:textId="77777777" w:rsidR="00127E17" w:rsidRDefault="00127E17">
      <w:pPr>
        <w:pStyle w:val="a3"/>
      </w:pPr>
      <w:r>
        <w:t xml:space="preserve">　　好，這一條我們就學習到這裡。祝大家福慧增長，法喜充滿。阿彌陀佛！　　</w:t>
      </w:r>
    </w:p>
    <w:sectPr w:rsidR="00127E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838B6" w14:textId="77777777" w:rsidR="00127E17" w:rsidRDefault="00127E17" w:rsidP="00CE7E9C">
      <w:r>
        <w:separator/>
      </w:r>
    </w:p>
  </w:endnote>
  <w:endnote w:type="continuationSeparator" w:id="0">
    <w:p w14:paraId="1F2C1FC2" w14:textId="77777777" w:rsidR="00127E17" w:rsidRDefault="00127E17" w:rsidP="00CE7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60E8" w14:textId="77777777" w:rsidR="00127E17" w:rsidRDefault="00127E17" w:rsidP="00CE7E9C">
      <w:r>
        <w:separator/>
      </w:r>
    </w:p>
  </w:footnote>
  <w:footnote w:type="continuationSeparator" w:id="0">
    <w:p w14:paraId="7393286D" w14:textId="77777777" w:rsidR="00127E17" w:rsidRDefault="00127E17" w:rsidP="00CE7E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9C"/>
    <w:rsid w:val="00127E17"/>
    <w:rsid w:val="007931EE"/>
    <w:rsid w:val="00CE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F0E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E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E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E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E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