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8961" w14:textId="77777777" w:rsidR="008D4480" w:rsidRDefault="008D4480">
      <w:r>
        <w:t xml:space="preserve">常禮舉要講記分享學習　　悟道法師主講　　（第二十二集）　　</w:t>
      </w:r>
      <w:r>
        <w:t>2020/5/31</w:t>
      </w:r>
      <w:r>
        <w:t xml:space="preserve">　　華藏淨宗學會　　檔名：</w:t>
      </w:r>
      <w:r>
        <w:t xml:space="preserve">WD20-049-0022 </w:t>
      </w:r>
    </w:p>
    <w:p w14:paraId="2D0A39D6" w14:textId="77777777" w:rsidR="008D4480" w:rsidRDefault="008D4480">
      <w:pPr>
        <w:pStyle w:val="a3"/>
      </w:pPr>
      <w:r>
        <w:t xml:space="preserve">　　諸位同學，大家好！我們繼續來學習雪廬老人的《常禮舉要講記》，寅、「處世」第五。</w:t>
      </w:r>
      <w:r>
        <w:t xml:space="preserve"> </w:t>
      </w:r>
    </w:p>
    <w:p w14:paraId="7C599A49" w14:textId="77777777" w:rsidR="008D4480" w:rsidRDefault="008D4480">
      <w:pPr>
        <w:pStyle w:val="a3"/>
      </w:pPr>
      <w:r>
        <w:t xml:space="preserve">　　【五、交淺不可言深，絕交不出惡聲。】</w:t>
      </w:r>
      <w:r>
        <w:t xml:space="preserve"> </w:t>
      </w:r>
    </w:p>
    <w:p w14:paraId="1480D0AB" w14:textId="77777777" w:rsidR="008D4480" w:rsidRDefault="008D4480">
      <w:pPr>
        <w:pStyle w:val="a3"/>
      </w:pPr>
      <w:r>
        <w:t xml:space="preserve">　　「人生的不如意十之八九，人之常情是思念過去，不滿現在，希望未來。一般人肚子裡有些話總要找人談談，希望別人想辦法給你解決，可是你那一肚子不高興的話，要夠到交情才可以談，夠不到交情不能談。你自己的事，那是你自己的事，若談別人的事或國家的事，不夠交情總不能談。因為談了，他也往外一談，就把話傳了出去，又出了毛病。譬如你看他有什麼不好，但是才相交三個月或五個月、半年什麼的，他有什麼不對的事，你要勸他，不錯，朋友是有規勸的義務，可是你有勸的資格嗎？你不要妄作聰明。」</w:t>
      </w:r>
      <w:r>
        <w:t xml:space="preserve"> </w:t>
      </w:r>
    </w:p>
    <w:p w14:paraId="2CD1E433" w14:textId="77777777" w:rsidR="008D4480" w:rsidRDefault="008D4480">
      <w:pPr>
        <w:pStyle w:val="a3"/>
      </w:pPr>
      <w:r>
        <w:t xml:space="preserve">　　「你說我是好心好意，他聽了是你諷刺他。你勸他，話一說得重，他對你某人便恨著了。這個必得念書多，念書多你自會明白，你是好心好意的勸他，可是他以為你是謗他，口是禍福之門，這是『交淺不可言深』。」</w:t>
      </w:r>
      <w:r>
        <w:t xml:space="preserve"> </w:t>
      </w:r>
    </w:p>
    <w:p w14:paraId="0B2C3539" w14:textId="77777777" w:rsidR="008D4480" w:rsidRDefault="008D4480">
      <w:pPr>
        <w:pStyle w:val="a3"/>
      </w:pPr>
      <w:r>
        <w:t xml:space="preserve">　　「再者『絕交不出惡聲』，譬如咱們相交，這個人看你怎麼也不滿意，怎麼也不行，好的、壞的猛造謠言，現在這種奇怪的人很多，這種猛造謠言的功夫我們沒有。某個人對我們沒有禮貌，我們或可有對不起人家的地方，我們省察、省察，我們哪裡不對，哪裡不對趕緊改，這是對的，要先改自己。我們改了，那人還是這個樣，自反而合禮，有了禮，自己反省也能對得起人。可是連番好幾回，那個人還是照常造謠，孟子說：『此亦妄人也已矣。』這是狂妄人，不理他算了。」</w:t>
      </w:r>
      <w:r>
        <w:t xml:space="preserve"> </w:t>
      </w:r>
    </w:p>
    <w:p w14:paraId="3A028421" w14:textId="77777777" w:rsidR="008D4480" w:rsidRDefault="008D4480">
      <w:pPr>
        <w:pStyle w:val="a3"/>
      </w:pPr>
      <w:r>
        <w:t xml:space="preserve">　　「你不能一上來就絕交，或可有對不起人的地方，就是不行了要絕交，也要口不出惡言，為什麼呢？這個人是活的，說不定將來又會在哪裡碰上，所以要預備後路。往後或許十年、二十年、三十年，為了一件事，在路上碰到仇家，你拿著刀，你氣他不好把我打著，那可殺不可殺呢？若有『這種人』他在旁邊，不必再說別的，就『這種人』就行了。如果絕交時你當時沒有惡言，心裡不慌張，也就不倒霉。」這一段就是絕交不出惡言，雪廬老人舉出一個例子。因為將來可能還會再碰到，如果當時跟他絕交出惡言了，你碰到仇家，他就會幫助那個仇家，你就倒霉了。</w:t>
      </w:r>
      <w:r>
        <w:t xml:space="preserve"> </w:t>
      </w:r>
    </w:p>
    <w:p w14:paraId="0D93B737" w14:textId="77777777" w:rsidR="008D4480" w:rsidRDefault="008D4480">
      <w:pPr>
        <w:pStyle w:val="a3"/>
      </w:pPr>
      <w:r>
        <w:t xml:space="preserve">　　「說到這，我再說別的，這個不知說了多少次，咱們台中道場，你們將來能守得住，就十二萬分的萬幸了，你再開闢不是容易的，怎麼呢？你沒有仁心、耐性，你能開道場嗎？到一個生疏的地方去開道場，什麼人都要先試探試探你，跟你比比賽，唱戲的叫『打砲』（案：外來演員插班登台唱戲叫打炮），你連這個都不懂得。你若是聽戲的票友，想露一手，你上去唱戲，不論有錢、沒錢，也得穿著戲班子的衣服，有衣服在那擺著，你或許還不會穿，別說唱戲的衣服。現在你們都學佛，你連個海青還不會穿，還談什麼？給你一件袈裟，你也配不上。唱戲這就難了，你要有意，下去得練熟，再跟你說吧。一出台，鑼鼓打著，可是點子都不對！上台唱戲，連跑龍套這一切一切都先得花了錢，都買到了，這才行。別說你唱得好，若唱得不好，就連拿扇子也沒技術，一下子掉了，看你怎麼收拾？譬如唱戲的，朱洪武叫康茂才上台去打陳友</w:t>
      </w:r>
      <w:r>
        <w:lastRenderedPageBreak/>
        <w:t>諒，都是唱三句一停，哪有依什麼第四句？上台後，旁邊豎了一把椅子，就算高台，唱到那裡，一把袖子一上台，沒上去，倒退了下來，倒退了下來再上不行嗎？再上，就多一點鑼。台上少一點鑼都不行，這個東西都不懂，那就漏氣了，就得下來。如果能再唱四句：『康茂才是年老氣衰，血氣衰，這樣的高台上不來，二次再把高台上』，這就行了，因為這是老手。」雪廬老人引用這個唱戲的，我們沒有唱過，我們也不懂，所以這些都有它的門道，這個也都是要去練習，而且這個當中還是一些規矩、一些人情世故。每一行都有它的行規，唱戲的也有它的一個規矩，就是你要去插個班，也是要去練習練習。這是給我們講第五條，交情淺不可以跟他講太深入，講了他就恨你了。絕交不要出惡聲，要跟這個人絕交也不要惡言相向，不要結怨，將來或許還會再見面，見面的時候好見面，人總是要留個後路，不要太絕了，不要話講得太死。所以交淺不可言深，絕交不出惡聲，這我們要謹記在心裡。</w:t>
      </w:r>
      <w:r>
        <w:t xml:space="preserve"> </w:t>
      </w:r>
    </w:p>
    <w:p w14:paraId="76E8688F" w14:textId="77777777" w:rsidR="008D4480" w:rsidRDefault="008D4480">
      <w:pPr>
        <w:pStyle w:val="a3"/>
      </w:pPr>
      <w:r>
        <w:t xml:space="preserve">　　好，這一條我們就學習到這裡。祝大家福慧增長，法喜充滿。阿彌陀佛！　　</w:t>
      </w:r>
    </w:p>
    <w:sectPr w:rsidR="008D44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3E1BB" w14:textId="77777777" w:rsidR="008D4480" w:rsidRDefault="008D4480" w:rsidP="00F25FC4">
      <w:r>
        <w:separator/>
      </w:r>
    </w:p>
  </w:endnote>
  <w:endnote w:type="continuationSeparator" w:id="0">
    <w:p w14:paraId="7813E2F6" w14:textId="77777777" w:rsidR="008D4480" w:rsidRDefault="008D4480" w:rsidP="00F25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6F5CA" w14:textId="77777777" w:rsidR="008D4480" w:rsidRDefault="008D4480" w:rsidP="00F25FC4">
      <w:r>
        <w:separator/>
      </w:r>
    </w:p>
  </w:footnote>
  <w:footnote w:type="continuationSeparator" w:id="0">
    <w:p w14:paraId="33AAE15E" w14:textId="77777777" w:rsidR="008D4480" w:rsidRDefault="008D4480" w:rsidP="00F25F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C4"/>
    <w:rsid w:val="007931EE"/>
    <w:rsid w:val="008D4480"/>
    <w:rsid w:val="00F2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1EF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F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F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F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F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