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874ED" w14:textId="77777777" w:rsidR="005B5A18" w:rsidRDefault="005B5A18">
      <w:r>
        <w:t xml:space="preserve">常禮舉要講記分享學習　　悟道法師主講　　（第七十集）　　</w:t>
      </w:r>
      <w:r>
        <w:t>2020/7/18</w:t>
      </w:r>
      <w:r>
        <w:t xml:space="preserve">　　華藏淨宗學會　　檔名：</w:t>
      </w:r>
      <w:r>
        <w:t xml:space="preserve">WD20-049-0070 </w:t>
      </w:r>
    </w:p>
    <w:p w14:paraId="59DAA1DB" w14:textId="77777777" w:rsidR="005B5A18" w:rsidRDefault="005B5A18">
      <w:pPr>
        <w:pStyle w:val="a3"/>
      </w:pPr>
      <w:r>
        <w:t xml:space="preserve">　　諸位同學，大家好！我們繼續來學習雪廬老人的《常禮舉要講記》，巳、「訪人」第二。</w:t>
      </w:r>
      <w:r>
        <w:t xml:space="preserve"> </w:t>
      </w:r>
    </w:p>
    <w:p w14:paraId="33802ED8" w14:textId="77777777" w:rsidR="005B5A18" w:rsidRDefault="005B5A18">
      <w:pPr>
        <w:pStyle w:val="a3"/>
      </w:pPr>
      <w:r>
        <w:t xml:space="preserve">　　【二、入內有他客，主人為介紹，須一一為禮，辭出時亦如之。】</w:t>
      </w:r>
      <w:r>
        <w:t xml:space="preserve"> </w:t>
      </w:r>
    </w:p>
    <w:p w14:paraId="5791D79A" w14:textId="77777777" w:rsidR="005B5A18" w:rsidRDefault="005B5A18">
      <w:pPr>
        <w:pStyle w:val="a3"/>
      </w:pPr>
      <w:r>
        <w:t xml:space="preserve">　　「入內是到房屋裡頭，不是在院子裡說話。或可主人他有會客的屋子，或許沒有，他家裡若不方便也沒辦法，他約你去了也得去，沒有別的房間嘛。家裡方便的，有會客室、有客廳的種種不同，他讓你上哪裡去，你就上哪裡去。」「一看他屋裡，原有客正在談話呢，人家談話，總是人家有事情，再約你進去，當然不可以久坐。」就是說我們到人家裡了，他屋子裡面已經有其他客人，比較早在那裡了，在那裡談話，我們去了就不適合坐太久，可能他們還有事要談。</w:t>
      </w:r>
      <w:r>
        <w:t xml:space="preserve"> </w:t>
      </w:r>
    </w:p>
    <w:p w14:paraId="1109258F" w14:textId="77777777" w:rsidR="005B5A18" w:rsidRDefault="005B5A18">
      <w:pPr>
        <w:pStyle w:val="a3"/>
      </w:pPr>
      <w:r>
        <w:t xml:space="preserve">　　「入門有他客，主人當先為之介紹。你是新的訪客，有時你是當客人，有時你是當主人，這個是兩方面都要學。」入門有其他客人，當主人的人應當先為後面來的新的訪客介紹前面來的客人。有時候我們是當客人，有時候我們當主人，所以我們主客這兩方面都要學習。如果是主人，我們要給這個新的訪客介紹；當客人，主人給我們介紹，我們要回禮，一一的，每一個都要回禮。「主人如何介紹？是介紹剛來的這個客人，還是介紹已坐的客人？這個都不一樣，你看看情形吧！為什麼不一樣呢？這裡頭就有尊卑之別。為什麼呢？禮就是不平等，講究是老少、尊卑、貴賤，禮講這個，不然你要禮幹什麼？一律平等就不要禮了。」這個當中要怎麼介紹？是介紹剛剛進來的這個客人給原來的客人嗎？還是介紹前面先來坐在客廳的客人給後面來的客人？這個都不一樣，那就要看情況了，那就有尊卑之別，看看哪一個客人他是比較年長的長輩，或者他在社會上身分地位比較高的，或者有當官的什麼的，這個就不一定了，你看看先來的尊，還是後來的尊。尊卑、老少、貴賤，禮節就是講這個。禮是不平等，如果講平等，要這個禮幹什麼？所以這個禮，老少、尊卑、貴賤，先介紹小的給老的，介紹卑給尊的，介紹賤給貴的。</w:t>
      </w:r>
      <w:r>
        <w:t xml:space="preserve"> </w:t>
      </w:r>
    </w:p>
    <w:p w14:paraId="26F2A708" w14:textId="77777777" w:rsidR="005B5A18" w:rsidRDefault="005B5A18">
      <w:pPr>
        <w:pStyle w:val="a3"/>
      </w:pPr>
      <w:r>
        <w:t xml:space="preserve">　　「『主人為介紹，須一一為禮』，一進去人家，主人就將他介紹給坐著的這一個人。坐著的這一個人是早去的，先去的客人就算是半個主人，兩相比較，後去的這個客人就純粹是客了，不是這樣子嗎？」就是先去的客人算半個主人，比較早去的。一個比較早去，一個比較晚去，兩個比較，後面去的這個客人純粹就是客人。「若來的客人是陌生，你還沒問他貴姓，在哪裡住，你還不明白，沒法介紹，只可以請坐，先介紹熟的說：『我這一位是我的老朋友，姓什麼、姓什麼、某人』，只可如此了。」這是陌生的客人，還沒有問他貴姓，只可以先請他坐，先介紹比較熟悉的給這個陌生的客人。</w:t>
      </w:r>
      <w:r>
        <w:t xml:space="preserve"> </w:t>
      </w:r>
    </w:p>
    <w:p w14:paraId="45FEADB4" w14:textId="77777777" w:rsidR="005B5A18" w:rsidRDefault="005B5A18">
      <w:pPr>
        <w:pStyle w:val="a3"/>
      </w:pPr>
      <w:r>
        <w:t xml:space="preserve">　　「這位生客坐下來以後，再問他貴姓或是台甫怎麼稱呼。你得分清這一個，這個都不是在一個桌子上談話。不在一個桌子上談話，這是怎麼說的？中國人在一個桌子談話，不認識就不能談話了，談話就冒昧，也不能問，必得這中間有個介紹人，這一介紹就可以談話了。這介紹很要緊，你們大家記住這個。」要有人介紹，不然陌生人，我們跟他談話就比較冒昧；也不能去問。</w:t>
      </w:r>
      <w:r>
        <w:t xml:space="preserve"> </w:t>
      </w:r>
    </w:p>
    <w:p w14:paraId="565ABD63" w14:textId="77777777" w:rsidR="005B5A18" w:rsidRDefault="005B5A18">
      <w:pPr>
        <w:pStyle w:val="a3"/>
      </w:pPr>
      <w:r>
        <w:lastRenderedPageBreak/>
        <w:t xml:space="preserve">　　「不管是結婚、認識朋友，都得有個介紹，大大小小都得介紹；沒介紹，素昧生平，見了面就很少話」，話就很少。「這個事情，吾講到這裡就算為止，為什麼呢？話沒說完，但是事情多了，你們大家自己想想事情去類推。素昧生平，連認識也沒有，連面也沒見過就來往通信等等，這都叫做冒昧。冒昧這兩個字，古人說，我跟某人沒見過面是『素昧生平』，平素毫沒關係，連點頭之交也沒有，這話你可明白？交淺尚不可言深，沒有交往，怎麼能夠談東西呢？你要吾再跟你說得徹底，吾沒法說得徹底，說徹底你聽不明白，又出些誤會。」素昧平生，當然你不能去講太多的話。連有交往、但是還很淺，這樣的朋友尚且不可以講太深入的話，沒交往過怎麼談東西？這個要知道。</w:t>
      </w:r>
      <w:r>
        <w:t xml:space="preserve"> </w:t>
      </w:r>
    </w:p>
    <w:p w14:paraId="7220677D" w14:textId="77777777" w:rsidR="005B5A18" w:rsidRDefault="005B5A18">
      <w:pPr>
        <w:pStyle w:val="a3"/>
      </w:pPr>
      <w:r>
        <w:t xml:space="preserve">　　「吾建議你，假若有這種事情吧，例如有什麼文章，你做出來不論得意或不得意，要與某人商議商議。你跟某人素昧生平，你不能把這篇文章寄了去，說我：『你看我這篇文章，請你給我改改』，你可千萬不行。這有什麼關係呢？人家懂局的不會給你改，能改的人也不敢動手。若是遇到外行的人，一聽叫我給他改文章，好、我改。兩個不懂事的是狗咬狗，是一對不知禮的人，那就沒話講了。你的文章好還是壞，即使能改，也不能動手，這個你聽明白。夠不上這個交情，讚歎的話也不必說。吾只說這個樣子了，你想去吧！」這就是講交情夠不夠，所以交情不夠，人家請你給他改個文章，千萬不要給人家改，這一點要注意。</w:t>
      </w:r>
      <w:r>
        <w:t xml:space="preserve"> </w:t>
      </w:r>
    </w:p>
    <w:p w14:paraId="602F0F29" w14:textId="77777777" w:rsidR="005B5A18" w:rsidRDefault="005B5A18">
      <w:pPr>
        <w:pStyle w:val="a3"/>
      </w:pPr>
      <w:r>
        <w:t xml:space="preserve">　　「客人可以由我主人來介紹，主人一一介紹了，雙方恭敬的鞠個躬；現在是行握手禮，你得握握手。雙方經過了介紹就是朋友，當然兩個人握握手，這就算禮了。那麼『辭出時亦如之』，臨走的工夫，固然跟主人得說幾句客氣話，那個剛才與你有經過介紹且握握手，臨走時不能不理他就走，也得跟他說對不起，也得有點表示，這是人情世故。」客人可以由我來介紹，主人一一介紹了，雙方就是恭敬鞠個躬，現在是握手禮。雙方經過介紹就是朋友了，當然兩個人握握手，這就算禮了。辭出時也是這樣，臨走的時候也要跟主人說幾句客氣話，剛才那個與你有經過介紹且握手的，臨走時不能不理他就走了，也得跟他說個對不起，還有一點事情，先失陪了，講一點，也得有這樣的表示，這是人情世故。</w:t>
      </w:r>
      <w:r>
        <w:t xml:space="preserve"> </w:t>
      </w:r>
    </w:p>
    <w:p w14:paraId="08656F57" w14:textId="77777777" w:rsidR="005B5A18" w:rsidRDefault="005B5A18">
      <w:pPr>
        <w:pStyle w:val="a3"/>
      </w:pPr>
      <w:r>
        <w:t xml:space="preserve">　　「有人說佛家不講人情世故，胡說八道」，雪廬老人講，有人講，佛家不講這些人情世故，那是胡說，佛家也是有講人情世故的。「佛家若不會講人情世故，那你上廟裡去，怎麼走、怎麼見誰，都有一定的，怎麼不講人情世故呢？不講人情世故是研究道的時候，不能拿人情世故來講道，為什麼呢？世故人情與修道不一樣。怎麼不一樣呢？吾跟你說：朝聞道，夕可死矣！要聞到道就不得了了。道不是世故人情，這個禮與道沒關係」，這個要分清楚。所以不講人情世故是研究道、講道的時候，不能拿人情世故來講道，道跟禮不同，我們要區別。</w:t>
      </w:r>
      <w:r>
        <w:t xml:space="preserve"> </w:t>
      </w:r>
    </w:p>
    <w:p w14:paraId="366D0F1C" w14:textId="77777777" w:rsidR="005B5A18" w:rsidRDefault="005B5A18">
      <w:pPr>
        <w:pStyle w:val="a3"/>
      </w:pPr>
      <w:r>
        <w:t xml:space="preserve">　　好，這一條「訪人」，「入內有他客，主人為介紹，須一一為禮，辭出時亦如之」，我們就學習到這裡。祝大家福慧增長，法喜充滿。阿彌陀佛！　　</w:t>
      </w:r>
    </w:p>
    <w:sectPr w:rsidR="005B5A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37558" w14:textId="77777777" w:rsidR="005B5A18" w:rsidRDefault="005B5A18" w:rsidP="00AD024C">
      <w:r>
        <w:separator/>
      </w:r>
    </w:p>
  </w:endnote>
  <w:endnote w:type="continuationSeparator" w:id="0">
    <w:p w14:paraId="0E503819" w14:textId="77777777" w:rsidR="005B5A18" w:rsidRDefault="005B5A18" w:rsidP="00AD0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DB295" w14:textId="77777777" w:rsidR="005B5A18" w:rsidRDefault="005B5A18" w:rsidP="00AD024C">
      <w:r>
        <w:separator/>
      </w:r>
    </w:p>
  </w:footnote>
  <w:footnote w:type="continuationSeparator" w:id="0">
    <w:p w14:paraId="64767813" w14:textId="77777777" w:rsidR="005B5A18" w:rsidRDefault="005B5A18" w:rsidP="00AD02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24C"/>
    <w:rsid w:val="005B5A18"/>
    <w:rsid w:val="007931EE"/>
    <w:rsid w:val="00AD0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F92BE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02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02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02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02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