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A897" w14:textId="77777777" w:rsidR="002E0673" w:rsidRDefault="002E0673">
      <w:r>
        <w:t xml:space="preserve">常禮舉要講記分享學習　　悟道法師主講　　（第七十五集）　　</w:t>
      </w:r>
      <w:r>
        <w:t>2020/7/23</w:t>
      </w:r>
      <w:r>
        <w:t xml:space="preserve">　　華藏淨宗學會　　檔名：</w:t>
      </w:r>
      <w:r>
        <w:t xml:space="preserve">WD20-049-0075 </w:t>
      </w:r>
    </w:p>
    <w:p w14:paraId="104F79B5" w14:textId="77777777" w:rsidR="002E0673" w:rsidRDefault="002E0673">
      <w:pPr>
        <w:pStyle w:val="a3"/>
      </w:pPr>
      <w:r>
        <w:t xml:space="preserve">　　諸位同學，大家好！我們繼續來學習雪廬老人的《常禮舉要講記》，巳、「訪人」第七。</w:t>
      </w:r>
      <w:r>
        <w:t xml:space="preserve"> </w:t>
      </w:r>
    </w:p>
    <w:p w14:paraId="53FCC7DB" w14:textId="77777777" w:rsidR="002E0673" w:rsidRDefault="002E0673">
      <w:pPr>
        <w:pStyle w:val="a3"/>
      </w:pPr>
      <w:r>
        <w:t xml:space="preserve">　　【七、主人室內之信件文書，概不取看。】</w:t>
      </w:r>
      <w:r>
        <w:t xml:space="preserve"> </w:t>
      </w:r>
    </w:p>
    <w:p w14:paraId="238BF1C1" w14:textId="77777777" w:rsidR="002E0673" w:rsidRDefault="002E0673">
      <w:pPr>
        <w:pStyle w:val="a3"/>
      </w:pPr>
      <w:r>
        <w:t xml:space="preserve">　　「吾可以跟同學們說一句，從前是不必、不用說的話。你譬如到人家裡去，光有客廳，那有文書什麼的？那是家裡方便的，若有人家不方便的呢？睡也是在這一間，辦公也在這一間，這一個房間是宿舍、餐廳、書桌」，都在一起。那這個是講，雪廬老人舉出來到人家裡，人家裡的環境有不同，有的人他有客廳，也有他的辦公間，辦公室的文書、文件就放在他的辦公室。有的人他不方便，他是一個房間，也是住的地方，也是吃的地方，書桌也擺在那裡，就同在一間裡面，當然客人來了，客廳也看到他的書桌了，書桌上肯定有他的書信、文件這一類的。</w:t>
      </w:r>
      <w:r>
        <w:t xml:space="preserve"> </w:t>
      </w:r>
    </w:p>
    <w:p w14:paraId="4AC640BF" w14:textId="77777777" w:rsidR="002E0673" w:rsidRDefault="002E0673">
      <w:pPr>
        <w:pStyle w:val="a3"/>
      </w:pPr>
      <w:r>
        <w:t xml:space="preserve">　　「有一種主人，一來了客人，不管看什麼書、什麼信，趕緊就收起來，看的書就是普通看的書，不看他就合起來，這是受教育的！沒受過教育的，就一切不管的招待客人。」這是講有一種主人，自己在看書，來了客人，他不管看什麼書，或者看什麼樣的信件，他就趕快收起來，縱然是普通的書，他不看就合起來，這是有受過教育的。沒有受過教育的看看就放在那裡，書也不合起來、信件也不收起來，他就一切都不管的就放在那裡招待客人。「有什麼主人就有什麼客人，觀友而知其人！」這個主人是什麼樣的主人，他就有什麼樣的客人，看他的朋友就知道這個人是什麼樣的。「看主人桌上有一封信，你們沒學過法律，人家的信，你要過來拆開看看，你查查法律上，這是犯刑事處分的！」這個是法律上有規定，不能看人家的書信，把人家書信拿過來拆開看看，這個是犯刑事處分。</w:t>
      </w:r>
      <w:r>
        <w:t xml:space="preserve"> </w:t>
      </w:r>
    </w:p>
    <w:p w14:paraId="32AEABBD" w14:textId="77777777" w:rsidR="002E0673" w:rsidRDefault="002E0673">
      <w:pPr>
        <w:pStyle w:val="a3"/>
      </w:pPr>
      <w:r>
        <w:t xml:space="preserve">　　「總而言之，片紙隻字在桌上擺著，我們走到那兒絕不看。你們諸位有的當公務員，現在吾是不懂了，從前當公務員，各人有各人的書房。辦財政與辦司法的不在同一屋內，或是與辦教育同一屋，各人有各人的屋子，現在大部分都是大中小公開的辦公室。」</w:t>
      </w:r>
      <w:r>
        <w:t xml:space="preserve"> </w:t>
      </w:r>
    </w:p>
    <w:p w14:paraId="71FF4F05" w14:textId="77777777" w:rsidR="002E0673" w:rsidRDefault="002E0673">
      <w:pPr>
        <w:pStyle w:val="a3"/>
      </w:pPr>
      <w:r>
        <w:t xml:space="preserve">　　「不論在一個屋子，或是一個房間，吾勸你們諸位：你辦你的公事，你跟他雖然辦一樣的公事，但他的公事我們不看。這個大家務必要學！即使他不在那裡，我們也不管，絕不看。」不要看到人家桌上有什麼文件、書信，就把它拿來看看，我們決定不要去看人家的這些東西。</w:t>
      </w:r>
      <w:r>
        <w:t xml:space="preserve"> </w:t>
      </w:r>
    </w:p>
    <w:p w14:paraId="6A875917" w14:textId="77777777" w:rsidR="002E0673" w:rsidRDefault="002E0673">
      <w:pPr>
        <w:pStyle w:val="a3"/>
      </w:pPr>
      <w:r>
        <w:t xml:space="preserve">　　「這個事情吾跟你說，有規矩的同事看了，還馬馬虎虎就算了，假若同事不規矩，出去洩漏公事的祕密，洩漏有罪。可是這公事你也看了，你看了你沒出去說，沒出去說你可看了，那你就洗不清，有官司打了。人家桌上的公事，多麼好的朋友也不動手，這一點大家要學明白，就是不要看。」這一條，雪廬老人講這個是避嫌，避嫌疑，避免誤會。如果你在辦公室，看到別人辦公桌上的一些文件，有一些公事他不能洩漏的，洩漏祕密有罪。但是這個公事你看了，你沒有出去說；沒有出去說，人家看到你看過了。如果這個有漏出去了，你沒有說，當然不是你洩漏的，可能是別人洩漏的，但是你也就洗不清了，人家也就會懷疑你了，所以避免這個誤會。總而言之，人</w:t>
      </w:r>
      <w:r>
        <w:lastRenderedPageBreak/>
        <w:t>家的書信、人家辦公桌的文件，甚至人家在看的書，我們到人家家裡去做客，一概不准動手去拿來看，這個規矩一定要懂，要避免這個嫌疑。</w:t>
      </w:r>
      <w:r>
        <w:t xml:space="preserve"> </w:t>
      </w:r>
    </w:p>
    <w:p w14:paraId="6571C54F" w14:textId="77777777" w:rsidR="002E0673" w:rsidRDefault="002E0673">
      <w:pPr>
        <w:pStyle w:val="a3"/>
      </w:pPr>
      <w:r>
        <w:t xml:space="preserve">　　好，這一條我們就學習到這裡。祝大家福慧增長，法喜充滿。阿彌陀佛！　　</w:t>
      </w:r>
    </w:p>
    <w:sectPr w:rsidR="002E06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A2C4" w14:textId="77777777" w:rsidR="002E0673" w:rsidRDefault="002E0673" w:rsidP="005069EF">
      <w:r>
        <w:separator/>
      </w:r>
    </w:p>
  </w:endnote>
  <w:endnote w:type="continuationSeparator" w:id="0">
    <w:p w14:paraId="28E7C341" w14:textId="77777777" w:rsidR="002E0673" w:rsidRDefault="002E0673" w:rsidP="00506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8765" w14:textId="77777777" w:rsidR="002E0673" w:rsidRDefault="002E0673" w:rsidP="005069EF">
      <w:r>
        <w:separator/>
      </w:r>
    </w:p>
  </w:footnote>
  <w:footnote w:type="continuationSeparator" w:id="0">
    <w:p w14:paraId="0E0F3A59" w14:textId="77777777" w:rsidR="002E0673" w:rsidRDefault="002E0673" w:rsidP="00506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EF"/>
    <w:rsid w:val="002E0673"/>
    <w:rsid w:val="005069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377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6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6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6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6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