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CC42" w14:textId="77777777" w:rsidR="005A3729" w:rsidRDefault="005A3729">
      <w:r>
        <w:t xml:space="preserve">常禮舉要講記分享學習　　悟道法師主講　　（第九十八集）　　</w:t>
      </w:r>
      <w:r>
        <w:t>2020/8/15</w:t>
      </w:r>
      <w:r>
        <w:t xml:space="preserve">　　華藏淨宗學會　　檔名：</w:t>
      </w:r>
      <w:r>
        <w:t xml:space="preserve">WD20-049-0098 </w:t>
      </w:r>
    </w:p>
    <w:p w14:paraId="70DCC4C2" w14:textId="77777777" w:rsidR="005A3729" w:rsidRDefault="005A3729">
      <w:pPr>
        <w:pStyle w:val="a3"/>
      </w:pPr>
      <w:r>
        <w:t xml:space="preserve">　　諸位同學，大家好！我們繼續來學習雪廬老人的《常禮舉要講記》，未、「旅行」第三。</w:t>
      </w:r>
      <w:r>
        <w:t xml:space="preserve"> </w:t>
      </w:r>
    </w:p>
    <w:p w14:paraId="60753CF0" w14:textId="77777777" w:rsidR="005A3729" w:rsidRDefault="005A3729">
      <w:pPr>
        <w:pStyle w:val="a3"/>
      </w:pPr>
      <w:r>
        <w:t xml:space="preserve">　　【三、歸來必謁親友，或略送土物。】</w:t>
      </w:r>
      <w:r>
        <w:t xml:space="preserve"> </w:t>
      </w:r>
    </w:p>
    <w:p w14:paraId="0CAFA3C6" w14:textId="77777777" w:rsidR="005A3729" w:rsidRDefault="005A3729">
      <w:pPr>
        <w:pStyle w:val="a3"/>
      </w:pPr>
      <w:r>
        <w:t xml:space="preserve">　　我們出門在外時間很長了，出去旅行或者出差，「辦完了事歸來，或者事沒辦完，臨時回來看」，時間已經「隔了一年多」，已經很長一段時間了。『歸來必謁親友』，回來必須要去看看親戚、朋友。「回來何必看親友？」回來為什麼要去看親戚朋友？「這話並沒有說全，也沒法說全，是分情形講。你要在外頭待得久，回來不但是拜親友，還得上墳，前面有祭祖、辭親嘛！回來就算了嗎？你看歷史，一個民族重視五倫主義，一定不會亡。上至父母，這是血統關係，與不認識的人結為朋友，最低限度這是人倫，《論語》有說：『四海之內，皆兄弟也』，都是朋友。這五倫能聯絡、團結就了不起了。」雪廬老人給我們說明回來為什麼要拜親友，還得要上墳。因為前面要出遠門要有祭祖，還有辭親，出去，祭祖、辭親，那回來不能就算了，所以回來也必須再去看看親友。這個就是重視五倫的社會，一個民族如果重視五倫就不會亡族。跟父母是血統關係，與不認識的人結交為朋友，朋友是五倫之一，這也舉出《論語》講的，四海之內皆兄弟。這個五倫能夠聯絡、能夠團結就很了不起，這是給我們說明為什麼回來要拜見親友。</w:t>
      </w:r>
      <w:r>
        <w:t xml:space="preserve"> </w:t>
      </w:r>
    </w:p>
    <w:p w14:paraId="492A9B93" w14:textId="77777777" w:rsidR="005A3729" w:rsidRDefault="005A3729">
      <w:pPr>
        <w:pStyle w:val="a3"/>
      </w:pPr>
      <w:r>
        <w:t xml:space="preserve">　　「吾看京戲，吾也看現在的小說，不光看以前中國的小說，現在中央日報副刊上的《九扣連環》吾就看。那個文章，吾看那一篇，吾幾幾乎乎站起來，給他三鞠躬，何必這樣子呢？為什麼？這個人的文學太好了。有一些人他不懂得，以為文學有什麼好處，他不知道好壞，無法分辨。《九扣連環》，簡要詳明，人情世故都透闢，這是一。二、連說話、動作一切一切修養都非常到家。這還不算！說出那個話，行出那個事來，那真真是賢人，文章也好，事情也做得好。要真的有這麼一個人出來在學校當訓導主任，那學生福氣大了，怎麼呢？經師現在沒有，從前經師易得，人師難求，教經書的人很容易得，人師難得，光會講沒用處，你得自己身體表現叫人看。」做給人家看，這個叫人師。經師只會講，他沒有去做。「再說，有些教授與同學打方城，打麻將，這是太不成話了，這怎麼教學生？」這一段雪廬老人舉出中央日報的副刊，刊了《九扣連環》，他非常讚歎這篇《九扣連環》，這個文學寫得太好，這個裡面做人處事、待人接物、人情世故都非常透徹、精闢，連說話、動作，這一切一切做得都非常到位，修養非常到位。所以雪廬老人讚歎事情做出來、說出那些話，真的是賢人。文章也好，事情也做得好。如果有這樣的一個人出來在學校當訓導主任</w:t>
      </w:r>
      <w:r>
        <w:t>，這個學校的學生就福氣太大了。從前講經的經師很容易得到，人師難求；現在連經師也沒有了，人師就更不用談了。</w:t>
      </w:r>
      <w:r>
        <w:t xml:space="preserve"> </w:t>
      </w:r>
    </w:p>
    <w:p w14:paraId="029F3C89" w14:textId="77777777" w:rsidR="005A3729" w:rsidRDefault="005A3729">
      <w:pPr>
        <w:pStyle w:val="a3"/>
      </w:pPr>
      <w:r>
        <w:t xml:space="preserve">　　「現在咱看文章，古文有些文章有做得很好的，要不以人廢言。」古時候的人有的文章做得很好，不以人廢言，不要以這個人好不好來廢棄他的文章。「可是得另當別論」，但是雪廬老人講，這個要另當別論。「曹操做的文章吾不看，秦檜、曹操這些壞東西吾不看。曹操、秦檜早就死了，現在還有比曹操、秦檜他們還壞的人，文章做得也不好，做得就算是再好，像曹操的文章很不錯，他的兒子也很好，天下之才一石，他的兒子占了八斗」，這個很有才華了，這說明曹操父子很有才華，這個才華超</w:t>
      </w:r>
      <w:r>
        <w:lastRenderedPageBreak/>
        <w:t>過天下一半的人。「咱們連一粒也夠不上」，咱們，雪廬老人講，我們不要說一斗了，一粒也夠不上。「這麼好的文章，吾就是不看。」雪廬老人說這麼好的文章他不看，因為他們很壞。「文天祥做的文章比這些人不行，唐宋八大家裡頭也沒有文天祥。可是他那文章，念之另有味道。」他那個文章念起來另外有一番味道，雖然比不上這些大文學家，但是他有他的味道。「吾今天看的《九扣連環》這小說，怎麼比得上唐宋八大家？吾看有些地方超過唐宋八大家，它是事相超過。」雪廬老人在這裡再舉出中央日報副刊登的《九扣連環》這個小說，這怎麼能跟唐宋八大家那些文章相比呢？但是雪廬老人他說，他看《九扣連環》有些地方超過唐宋八大家，它是事相上超過，不是說它的文學超過，事相超過唐宋八大家。「這個小說有什麼好處？能以正人心、正社會。你真看了這本小說，絕不在社會上攪亂大家。」這個說出《九扣連環》這本小說有什麼好處，它能夠正人心，導正社會的人心、導正社會的風氣，真正看了這本小說，那絕對不會在社會上攪亂大家。</w:t>
      </w:r>
      <w:r>
        <w:t xml:space="preserve"> </w:t>
      </w:r>
    </w:p>
    <w:p w14:paraId="31E1F6FD" w14:textId="77777777" w:rsidR="005A3729" w:rsidRDefault="005A3729">
      <w:pPr>
        <w:pStyle w:val="a3"/>
      </w:pPr>
      <w:r>
        <w:t xml:space="preserve">　　「回來必謁親友，可是不講父母，這話怎麼講？你大家想想！父母要緊，還是朋友要緊，比如這邊父母，這邊是朋友，都是五倫，我都恭敬，他倆人要是起了衝突，我是袒護父母呢？還是袒護朋友？吾找根本，吾先恭敬父母，這還用說嗎？拋了根，那不是人是畜生不如！」拋棄了這個根，那就不是人了，比畜生還不如了。「國家對學校學生有這種講法，同學怎麼會學壞路了？」雪廬老人講，學校如果教學生，教他們要先恭敬父母、孝順父母，這是根本，然後再友愛朋友，先找根本。如果沒有這個根本，那就不是人，比畜生不如。如果學校對學生這種講法、這種教法，那這些同學他怎麼會學壞呢？現在學生學壞，就是沒有教這個根，都不從孝順父母教起。連父母都不孝了，那他怎麼會好，肯定是學壞了。如果從教孝順父母、恭敬父母開始，一切的善從這裡發展出來。</w:t>
      </w:r>
      <w:r>
        <w:t xml:space="preserve"> </w:t>
      </w:r>
    </w:p>
    <w:p w14:paraId="44CD09A0" w14:textId="77777777" w:rsidR="005A3729" w:rsidRDefault="005A3729">
      <w:pPr>
        <w:pStyle w:val="a3"/>
      </w:pPr>
      <w:r>
        <w:t xml:space="preserve">　　『或略送土物』，這個是「剛從遠地歸來」，時間也過了一段時間了，「或可送土物給親友。」意思意思，送一點當地的土物。「有云：千里送鵝毛，鵝毛這半塊錢也不值，可是你沒鵝，人家遠處有鵝，在乎人情，在乎心意，你得表現表現。」回來必須看看親友，或者大概送一點土物。有一句話講，千里送鵝毛。鵝毛不值錢，可是你這邊沒有鵝，人家遠地方那邊有鵝，所以他這個鵝毛雖然不值錢，但他是從遠地帶來的，那這個是在乎人情，在乎一個心意。我們比如說出國去哪裡玩，在當地買一些當地的土產，或者什麼紀念品回來送送親友，這是表達我們的一個心意。雖然那不是很值錢，但是禮輕情意重。</w:t>
      </w:r>
      <w:r>
        <w:t xml:space="preserve"> </w:t>
      </w:r>
    </w:p>
    <w:p w14:paraId="08F71512" w14:textId="77777777" w:rsidR="005A3729" w:rsidRDefault="005A3729">
      <w:pPr>
        <w:pStyle w:val="a3"/>
      </w:pPr>
      <w:r>
        <w:t xml:space="preserve">　　前面三條，我們就必定要學習。</w:t>
      </w:r>
      <w:r>
        <w:t xml:space="preserve"> </w:t>
      </w:r>
    </w:p>
    <w:p w14:paraId="09F01422" w14:textId="77777777" w:rsidR="005A3729" w:rsidRDefault="005A3729">
      <w:pPr>
        <w:pStyle w:val="a3"/>
      </w:pPr>
      <w:r>
        <w:t xml:space="preserve">　　「這三條算是說完了。」</w:t>
      </w:r>
      <w:r>
        <w:t xml:space="preserve"> </w:t>
      </w:r>
    </w:p>
    <w:p w14:paraId="5A40FF7E" w14:textId="77777777" w:rsidR="005A3729" w:rsidRDefault="005A3729">
      <w:pPr>
        <w:pStyle w:val="a3"/>
      </w:pPr>
      <w:r>
        <w:t xml:space="preserve">　　好，我們第三就學習學到這裡。祝大家福慧增長，法喜充滿。阿彌陀佛！　　</w:t>
      </w:r>
    </w:p>
    <w:sectPr w:rsidR="005A37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088AB" w14:textId="77777777" w:rsidR="005A3729" w:rsidRDefault="005A3729" w:rsidP="00874695">
      <w:r>
        <w:separator/>
      </w:r>
    </w:p>
  </w:endnote>
  <w:endnote w:type="continuationSeparator" w:id="0">
    <w:p w14:paraId="3BD56F5A" w14:textId="77777777" w:rsidR="005A3729" w:rsidRDefault="005A3729" w:rsidP="00874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352B" w14:textId="77777777" w:rsidR="005A3729" w:rsidRDefault="005A3729" w:rsidP="00874695">
      <w:r>
        <w:separator/>
      </w:r>
    </w:p>
  </w:footnote>
  <w:footnote w:type="continuationSeparator" w:id="0">
    <w:p w14:paraId="1DE60789" w14:textId="77777777" w:rsidR="005A3729" w:rsidRDefault="005A3729" w:rsidP="008746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95"/>
    <w:rsid w:val="005A3729"/>
    <w:rsid w:val="007931EE"/>
    <w:rsid w:val="0087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066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6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6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6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6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