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7BC9F" w14:textId="77777777" w:rsidR="001D18C0" w:rsidRDefault="001D18C0">
      <w:r>
        <w:t xml:space="preserve">常禮舉要講記分享學習　　悟道法師主講　　（第一Ｏ四集）　　</w:t>
      </w:r>
      <w:r>
        <w:t>2020/8/21</w:t>
      </w:r>
      <w:r>
        <w:t xml:space="preserve">　　華藏淨宗學會　　檔名：</w:t>
      </w:r>
      <w:r>
        <w:t xml:space="preserve">WD20-049-0104 </w:t>
      </w:r>
    </w:p>
    <w:p w14:paraId="556BF3E8" w14:textId="77777777" w:rsidR="001D18C0" w:rsidRDefault="001D18C0">
      <w:pPr>
        <w:pStyle w:val="a3"/>
      </w:pPr>
      <w:r>
        <w:t xml:space="preserve">　　諸位同學，大家好！我們繼續來學習雪廬老人的《常禮舉要講記》，未、「旅行」第九。</w:t>
      </w:r>
      <w:r>
        <w:t xml:space="preserve"> </w:t>
      </w:r>
    </w:p>
    <w:p w14:paraId="2978E473" w14:textId="77777777" w:rsidR="001D18C0" w:rsidRDefault="001D18C0">
      <w:pPr>
        <w:pStyle w:val="a3"/>
      </w:pPr>
      <w:r>
        <w:t xml:space="preserve">　　【九、入境問禁，入國問俗，入門問諱。】</w:t>
      </w:r>
      <w:r>
        <w:t xml:space="preserve"> </w:t>
      </w:r>
    </w:p>
    <w:p w14:paraId="1DE0C91A" w14:textId="77777777" w:rsidR="001D18C0" w:rsidRDefault="001D18C0">
      <w:pPr>
        <w:pStyle w:val="a3"/>
      </w:pPr>
      <w:r>
        <w:t xml:space="preserve">　　「咱們到外國去，你到人那兒有不同規矩，言語也不一樣。現在比從前好，現在有報紙，大概懂得些。吾不大出去，吾有些話不知道，普普通通的台灣話、官話，吾能懂，要說起土話，吾沒辦法了，到市場就沒辦法。」這一條第一段雪廬老人講，我們如果到外國去旅行，到了外國人家那裡去，那裡有跟我們這裡不同的規矩，語言也不一樣。現在比從前好，現在資訊發達，報紙也都會有登這些資料，特別現在網路資料就特別多、特別豐富，我們必須出去之前要先對當地的一些情況了解了解。</w:t>
      </w:r>
      <w:r>
        <w:t xml:space="preserve"> </w:t>
      </w:r>
    </w:p>
    <w:p w14:paraId="538F9C32" w14:textId="77777777" w:rsidR="001D18C0" w:rsidRDefault="001D18C0">
      <w:pPr>
        <w:pStyle w:val="a3"/>
      </w:pPr>
      <w:r>
        <w:t xml:space="preserve">　　下面雪廬老人再舉出在內地，就是大陸。「那麼你說內地吧！你譬如吾是濟南人，縣城東邊如章丘也就是幾十里地而已，就像彰化與台中一樣種種不同。」這就是在內地，在自己國內，在自己這個省份。濟南這個縣城跟章丘這個縣城也不是很遠，幾十里地，就像我們台中跟彰化不是很遠，雖然不是很遠，但是一些風俗習慣、一些禁忌等等都不同。下面舉出例子，「你譬如在濟南，見了面都是你兄我弟、大哥二哥的，見了面都是稱呼你大哥。你要是章丘人，稱他大哥，那糟糕了，那他一時就不高興，必得稱呼二哥，你這個不知道就不行，稱呼大哥就被挨罵，他也會打你。」這是舉出濟南跟章丘它這種風俗習慣、忌諱也就不同。就像我們台灣以前也是一樣，每個地區講的話，我們在台北講的沒問題，你到南部、到澎湖講可不行。</w:t>
      </w:r>
      <w:r>
        <w:t xml:space="preserve"> </w:t>
      </w:r>
    </w:p>
    <w:p w14:paraId="47681B61" w14:textId="77777777" w:rsidR="001D18C0" w:rsidRDefault="001D18C0">
      <w:pPr>
        <w:pStyle w:val="a3"/>
      </w:pPr>
      <w:r>
        <w:t xml:space="preserve">　　「你譬如山東人到北京，見了北京人，在此地見面稱『先生好』，這很恭敬，可是你到北京見面稱呼『先生』，那就糟糕了，『先生』是風化區裡的稱呼，這個你得懂得。這是吾舉的兩個例子。各處有各處的不同，你總得問明白，別在那裡冒一句不好聽的話，這很重要！」這是每個地方它這種稱呼也不一樣，這個我們要先問問當地的這些稱呼有哪些避諱，這些風俗習慣也必須了解。</w:t>
      </w:r>
      <w:r>
        <w:t xml:space="preserve"> </w:t>
      </w:r>
    </w:p>
    <w:p w14:paraId="7FEF43AF" w14:textId="77777777" w:rsidR="001D18C0" w:rsidRDefault="001D18C0">
      <w:pPr>
        <w:pStyle w:val="a3"/>
      </w:pPr>
      <w:r>
        <w:t xml:space="preserve">　　「『入境』，境是還在本地、指本國而言。『入國』，就不行了，指到別國去了，那就與本地更不一樣了，這不必舉例子了。」境就是在本國或者本地不同的縣城，就像我們台北到新竹、新竹到台中，台中到嘉義、台南，到高雄、屏東等這些地方，這個叫「入境」。「入國」是出國，到別的國家去，這個就更不一樣。</w:t>
      </w:r>
      <w:r>
        <w:t xml:space="preserve"> </w:t>
      </w:r>
    </w:p>
    <w:p w14:paraId="19047C8C" w14:textId="77777777" w:rsidR="001D18C0" w:rsidRDefault="001D18C0">
      <w:pPr>
        <w:pStyle w:val="a3"/>
      </w:pPr>
      <w:r>
        <w:t xml:space="preserve">　　「昨天吾說，外國人的酒，你把它拿來嚐一遍，他們趕緊拿走，給你換一個。如果你還不開竅，又嚐一遍，還不算，還再第三遍，這個人連這警覺都沒有。」這個就是反應太慢了，嘗一遍他就拿走，他就給你換一個，自己要有所警覺。「所以你上那一國去，你得問問人。你這個樣子不行，吃東西就不行，他們又沒筷子，拿起湯匙，這個樣子喝就是不行。你都不學學這個，怎麼能中用？做事就怕不中不西、不南不北，叫不上來，現在就是『四不像』。」的確雪廬老人講這個也是一些常識，現在交通發達了，到國外旅遊我們看的就比較多、就比較了解。吃西餐有西餐吃法，有它的一個規矩禮節，跟我們吃中餐不一樣。這些我們出國也必要了解一下，才不會鬧笑話。「你也不看小說，中國小說都藏著意思。姜子牙坐的什麼東西，你知道嗎？都有</w:t>
      </w:r>
      <w:r>
        <w:lastRenderedPageBreak/>
        <w:t>涵義的，姜子牙坐的那個就叫四不像。你聽聽這一句吧！《封神榜》那個書大家看不了，也看不懂。武王伐紂，那裡頭含著意思，裡頭有一個挑剔是非的叫申公豹，與姜子牙是師兄弟，申公豹是來回挑剔是非，申公豹那些事是該挑剔的」，就是挑剔是是非非的，「所以著書要明情理」。「嗨！說久了，我們還是趕緊上完《常禮舉要》。」雪廬老人講到看小說，這裡講到姜子牙、申公豹，話又說回來了，我們趕快言歸正傳，再趕快上《常禮舉要》，趕快把它上完。</w:t>
      </w:r>
      <w:r>
        <w:t xml:space="preserve"> </w:t>
      </w:r>
    </w:p>
    <w:p w14:paraId="5C2AD6F5" w14:textId="77777777" w:rsidR="001D18C0" w:rsidRDefault="001D18C0">
      <w:pPr>
        <w:pStyle w:val="a3"/>
      </w:pPr>
      <w:r>
        <w:t xml:space="preserve">　　「『入門問諱』，你要知道他家平素的事，現在人是不在乎了。如家中父母等等什麼的，你得先問明白，不問明白，你去滿嘴胡說。從前取名字都有些注意，你譬如這麼說吧，《古文觀止》你可念過？《古文觀止》，韓文公給李賀舉進士，這篇你都念過。就為著李賀的父親叫進，大家妒忌他，科舉考試想少一個人多一個名額，就說李賀不能下場考，怎麼不能下場呢？因為下場就是個『進士』！他的父親叫進，他得避諱。那篇文章你要給李賀答辯答辯，你答辯得出來嗎？韓愈答辯理由說得很充實，甚至於打贏官司。你光學會那個有什麼用處？你們有人查《古文觀止》嗎？有查，那也不錯，能查到就不錯，就知道吾不是造謠言！」這一段就是雪廬老人講，引用《古文觀止》，韓文公給李賀舉進士，這個就為李賀的父親叫進。他的父親叫進，就要得避諱，這是查《古文觀止》。這一段主要給我們講，諱就是避諱，人家忌諱的。這是舉出一個例子，就是你入門，他家裡有什麼忌諱不便講的，要私下問一下。不然到人家家裡去，你講出人家忌諱的事情，這個就很不好，很失禮。「現在吾給你說一句通俗話。你多麼大的學問，你現在說白話或說些什麼，多少得有點理，沒理就亂七八糟，那算你自己的。多少得有點理，不論多少都得有，不必在那妄作聰明</w:t>
      </w:r>
      <w:r>
        <w:t>，說『那個是我發明的』，那是你所見不廣。」這是雪廬老人講，不管多大學問，說白話或者說些什麼話，都多少要有點道理，沒有道理就亂七八糟，那就算你自己的。多少有一點道理，不論多少都要有理，不必在那裡妄作聰明，「那個是我發明的」，不要認為這樣，那是我們自己所見不廣，見聞不廣博。</w:t>
      </w:r>
      <w:r>
        <w:t xml:space="preserve"> </w:t>
      </w:r>
    </w:p>
    <w:p w14:paraId="72855582" w14:textId="77777777" w:rsidR="001D18C0" w:rsidRDefault="001D18C0">
      <w:pPr>
        <w:pStyle w:val="a3"/>
      </w:pPr>
      <w:r>
        <w:t xml:space="preserve">　　下面又舉出例子，「你譬如頭幾年有個小故事，一對沒主意的父子，兩個人去賣驢，兩人牽著驢往前走」。「有個人說話了：『你這個人真笨，你父子兩個牽著這個驢在路上走，驢閒著，坐上一個人，可也省力氣！』有道理，父親就讓兒子騎驢。走了幾里路，有個人看了說：『唉！好沒道理，你這麼大年紀了，他一個年輕人，他跑跑有什麼關係，應該給你坐。』父親聽聽覺得有道理，叫他兒子下來，他坐上。這又走了幾步，又有人說：『你這麼大年紀了，路又那麼遠，一個小孩子他如何跟得上？』是！想想叫誰坐呢？我抱著這孩子，爺兒倆個都坐上吧！這可沒話講了。走著走著有人說：『那幹什麼？去賣驢，你還叫牠受苦，你倆下來，別坐著壓著牠。』父子一聽也有理，這怎麼辦呢？一個人坐也不行，兩個人坐著都不行。好！咱抬著吧！把這驢捆起來，兩個人抬著這驢，一過橋，走路不穩，驢掉到河裡，完了！」這是雪廬老人舉出，如果像這樣的情況，你到底要聽誰的？就是自己總得要有主張，不能聽人家這麼講你就這樣，聽那樣講你又那樣，到最後你要怎麼辦？</w:t>
      </w:r>
      <w:r>
        <w:t xml:space="preserve"> </w:t>
      </w:r>
    </w:p>
    <w:p w14:paraId="002E5AA3" w14:textId="77777777" w:rsidR="001D18C0" w:rsidRDefault="001D18C0">
      <w:pPr>
        <w:pStyle w:val="a3"/>
      </w:pPr>
      <w:r>
        <w:t xml:space="preserve">　　「你看這個木造浴池，有三面五層，今天中央日報也有這段。這是我們中國《漢書》就有的，多少年的一些東西。你多麼大的能力，也出不去古人的範圍。」現在人做的，實在講就是再大的能力，也無法超出古人這個範圍。現在說發明什麼，古人古時候就有，只是我們沒有去看這些資料不知道，見聞不廣。這是雪廬老人在講第九條「入境問禁，入國問俗，入門問諱」，附帶給我們講這些常識，這些我們也要懂。這一條「入境」，在本國其他的縣市地區有一些禁忌，要先問問、了解了解；「入</w:t>
      </w:r>
      <w:r>
        <w:lastRenderedPageBreak/>
        <w:t>國」，出國到別的國家問那邊的風俗習慣；「入門」，到人家家裡要問一下，他這個家裡有哪些避諱的，那些話我們要知道，這樣我們出門旅行才不會到處碰釘子。</w:t>
      </w:r>
      <w:r>
        <w:t xml:space="preserve"> </w:t>
      </w:r>
    </w:p>
    <w:p w14:paraId="0D57BCD1" w14:textId="77777777" w:rsidR="001D18C0" w:rsidRDefault="001D18C0">
      <w:pPr>
        <w:pStyle w:val="a3"/>
      </w:pPr>
      <w:r>
        <w:t xml:space="preserve">　　好，這一段我們就學習到這裡。祝大家福慧增長，法喜充滿。阿彌陀佛！　　</w:t>
      </w:r>
    </w:p>
    <w:sectPr w:rsidR="001D18C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4273A" w14:textId="77777777" w:rsidR="001D18C0" w:rsidRDefault="001D18C0" w:rsidP="0036676E">
      <w:r>
        <w:separator/>
      </w:r>
    </w:p>
  </w:endnote>
  <w:endnote w:type="continuationSeparator" w:id="0">
    <w:p w14:paraId="18F7A5C8" w14:textId="77777777" w:rsidR="001D18C0" w:rsidRDefault="001D18C0" w:rsidP="003667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5A098A" w14:textId="77777777" w:rsidR="001D18C0" w:rsidRDefault="001D18C0" w:rsidP="0036676E">
      <w:r>
        <w:separator/>
      </w:r>
    </w:p>
  </w:footnote>
  <w:footnote w:type="continuationSeparator" w:id="0">
    <w:p w14:paraId="385C2530" w14:textId="77777777" w:rsidR="001D18C0" w:rsidRDefault="001D18C0" w:rsidP="0036676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76E"/>
    <w:rsid w:val="001D18C0"/>
    <w:rsid w:val="0036676E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97482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6676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6676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6676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6676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440</Words>
  <Characters>2510</Characters>
  <Application>Microsoft Office Word</Application>
  <DocSecurity>0</DocSecurity>
  <Lines>20</Lines>
  <Paragraphs>5</Paragraphs>
  <ScaleCrop>false</ScaleCrop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2026-08-13T00:27:00Z</dcterms:created>
  <dcterms:modified xsi:type="dcterms:W3CDTF">2026-08-13T00:27:00Z</dcterms:modified>
</cp:coreProperties>
</file>