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200C" w14:textId="77777777" w:rsidR="00503A1F" w:rsidRDefault="00503A1F">
      <w:r>
        <w:t xml:space="preserve">常禮舉要講記分享學習　　悟道法師主講　　（第一一五集）　　</w:t>
      </w:r>
      <w:r>
        <w:t>2020/9/1</w:t>
      </w:r>
      <w:r>
        <w:t xml:space="preserve">　　華藏淨宗學會　　檔名：</w:t>
      </w:r>
      <w:r>
        <w:t xml:space="preserve">WD20-049-0115 </w:t>
      </w:r>
    </w:p>
    <w:p w14:paraId="37F654A9" w14:textId="77777777" w:rsidR="00503A1F" w:rsidRDefault="00503A1F">
      <w:pPr>
        <w:pStyle w:val="a3"/>
      </w:pPr>
      <w:r>
        <w:t xml:space="preserve">　　諸位同學，大家好！我們繼續來學習雪廬老人的《常禮舉要講記》，酉、「饋贈」第一。</w:t>
      </w:r>
      <w:r>
        <w:t xml:space="preserve"> </w:t>
      </w:r>
    </w:p>
    <w:p w14:paraId="001AAB3E" w14:textId="77777777" w:rsidR="00503A1F" w:rsidRDefault="00503A1F">
      <w:pPr>
        <w:pStyle w:val="a3"/>
      </w:pPr>
      <w:r>
        <w:t xml:space="preserve">　　【一、禮尚往來，來而不往，往而不來，皆非禮也。】</w:t>
      </w:r>
      <w:r>
        <w:t xml:space="preserve"> </w:t>
      </w:r>
    </w:p>
    <w:p w14:paraId="1A2826D1" w14:textId="77777777" w:rsidR="00503A1F" w:rsidRDefault="00503A1F">
      <w:pPr>
        <w:pStyle w:val="a3"/>
      </w:pPr>
      <w:r>
        <w:t xml:space="preserve">　　「『禮尚往來』，這是總綱，必得要這個樣子的。道德仁義，這些是不尚往來，那是你個人義務，應該辦的。這禮是最淺的，以這個與人交際。」</w:t>
      </w:r>
      <w:r>
        <w:t xml:space="preserve"> </w:t>
      </w:r>
    </w:p>
    <w:p w14:paraId="1165E9BC" w14:textId="77777777" w:rsidR="00503A1F" w:rsidRDefault="00503A1F">
      <w:pPr>
        <w:pStyle w:val="a3"/>
      </w:pPr>
      <w:r>
        <w:t xml:space="preserve">　　「禮尚往來，『來而不往』，人家對於我們，不問是什麼禮貌，什麼禮物、禮品等等這些，我們得照樣的回去。來而不往，不行！『往而不來』，我們去了，他不表示，這也不合理。」</w:t>
      </w:r>
      <w:r>
        <w:t xml:space="preserve"> </w:t>
      </w:r>
    </w:p>
    <w:p w14:paraId="0DC48FEC" w14:textId="77777777" w:rsidR="00503A1F" w:rsidRDefault="00503A1F">
      <w:pPr>
        <w:pStyle w:val="a3"/>
      </w:pPr>
      <w:r>
        <w:t xml:space="preserve">　　「那麼我們往了，他不來呢？他不來是可以的。這裡頭就有分別了。什麼分別？很夠得上的交情，是我們的至親，我們的岳家」，就是像岳父母，岳父、岳母家裡，或者長輩，「你在遠處去看他，他長輩不來回看你，行！這有分別」。這就是自己至親，自己很親的長輩、家人，我們去看他，送他禮，他不回來看我們，這個可以。「若不是自家至親就不行。」如果我們一般的朋友，不是自己家人、不是至親就不行，必須要禮尚往來。</w:t>
      </w:r>
      <w:r>
        <w:t xml:space="preserve"> </w:t>
      </w:r>
    </w:p>
    <w:p w14:paraId="48D2065D" w14:textId="77777777" w:rsidR="00503A1F" w:rsidRDefault="00503A1F">
      <w:pPr>
        <w:pStyle w:val="a3"/>
      </w:pPr>
      <w:r>
        <w:t xml:space="preserve">　　所以這個酉、「饋贈」，贈送禮物，講這個禮就是要禮尚往來。所以有來而不往，往而不來皆非禮。來就是人家來送我們禮，我們就不往回送；或者我們往他那裡送，他不來我們這裡回禮，皆非禮，這個就不合乎禮。所以這個禮是講禮尚往來。如果講道德仁義，道德仁義是不尚往來，這個就是應該做的，應該做的義務，應該辦的，這就不講往來，但是禮要講往來。所以道德仁義禮，道德仁義是不尚往來，禮是要講禮尚往來。這就是送禮，人家送我們禮，我們要回禮；我們送禮，對方也要回我們禮，這才合乎禮節，這個跟義務、道德仁義不同。</w:t>
      </w:r>
      <w:r>
        <w:t xml:space="preserve"> </w:t>
      </w:r>
    </w:p>
    <w:p w14:paraId="3C4B0192" w14:textId="77777777" w:rsidR="00503A1F" w:rsidRDefault="00503A1F">
      <w:pPr>
        <w:pStyle w:val="a3"/>
      </w:pPr>
      <w:r>
        <w:t xml:space="preserve">　　好，這一條我們就學習到這裡。祝大家福慧增長，法喜充滿。阿彌陀佛！　　</w:t>
      </w:r>
    </w:p>
    <w:sectPr w:rsidR="00503A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549D8" w14:textId="77777777" w:rsidR="00503A1F" w:rsidRDefault="00503A1F" w:rsidP="00014D6B">
      <w:r>
        <w:separator/>
      </w:r>
    </w:p>
  </w:endnote>
  <w:endnote w:type="continuationSeparator" w:id="0">
    <w:p w14:paraId="7F0FEAE3" w14:textId="77777777" w:rsidR="00503A1F" w:rsidRDefault="00503A1F" w:rsidP="00014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960F5" w14:textId="77777777" w:rsidR="00503A1F" w:rsidRDefault="00503A1F" w:rsidP="00014D6B">
      <w:r>
        <w:separator/>
      </w:r>
    </w:p>
  </w:footnote>
  <w:footnote w:type="continuationSeparator" w:id="0">
    <w:p w14:paraId="7E8ACF95" w14:textId="77777777" w:rsidR="00503A1F" w:rsidRDefault="00503A1F" w:rsidP="00014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6B"/>
    <w:rsid w:val="00014D6B"/>
    <w:rsid w:val="00503A1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49F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D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D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D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D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