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3F42" w14:textId="77777777" w:rsidR="00395391" w:rsidRDefault="00395391">
      <w:r>
        <w:t xml:space="preserve">常禮舉要講記分享學習　　悟道法師主講　　（第一二五集）　　</w:t>
      </w:r>
      <w:r>
        <w:t>2020/9/11</w:t>
      </w:r>
      <w:r>
        <w:t xml:space="preserve">　　華藏淨宗學會　　檔名：</w:t>
      </w:r>
      <w:r>
        <w:t xml:space="preserve">WD20-049-0125 </w:t>
      </w:r>
    </w:p>
    <w:p w14:paraId="1B07AE75" w14:textId="77777777" w:rsidR="00395391" w:rsidRDefault="00395391">
      <w:pPr>
        <w:pStyle w:val="a3"/>
      </w:pPr>
      <w:r>
        <w:t xml:space="preserve">　　諸位同學，大家好！我們繼續來學習雪廬老人的《常禮舉要講記》，戌、「慶弔」第三。</w:t>
      </w:r>
      <w:r>
        <w:t xml:space="preserve"> </w:t>
      </w:r>
    </w:p>
    <w:p w14:paraId="10BC6C10" w14:textId="77777777" w:rsidR="00395391" w:rsidRDefault="00395391">
      <w:pPr>
        <w:pStyle w:val="a3"/>
      </w:pPr>
      <w:r>
        <w:t xml:space="preserve">　　【三、喪服不入公門，不觀吉禮。】</w:t>
      </w:r>
      <w:r>
        <w:t xml:space="preserve"> </w:t>
      </w:r>
    </w:p>
    <w:p w14:paraId="278A6613" w14:textId="77777777" w:rsidR="00395391" w:rsidRDefault="00395391">
      <w:pPr>
        <w:pStyle w:val="a3"/>
      </w:pPr>
      <w:r>
        <w:t xml:space="preserve">　　「『喪服不入公門』，公門指各機關公家地處，不能以私廢公。喪服不是你平素穿的素衣服，而是披的麻衣。要進入公門，只可在門外等，遞帖進去說：某人在此謝了，不能進公門。公門是公家的，凶服不能進公門。」</w:t>
      </w:r>
      <w:r>
        <w:t xml:space="preserve"> </w:t>
      </w:r>
    </w:p>
    <w:p w14:paraId="037AAC97" w14:textId="77777777" w:rsidR="00395391" w:rsidRDefault="00395391">
      <w:pPr>
        <w:pStyle w:val="a3"/>
      </w:pPr>
      <w:r>
        <w:t xml:space="preserve">　　「『不觀吉禮』，那兒有吉禮，你披麻衣，不但不能去，連觀看都不許。」這一條就是「慶弔」第三條，「喪服不入公門，不觀吉禮」。你家裡有喪事，穿的是喪服，不入公門，公家機關這個地方你就不能進去了。因為公門是公家的，所以凶服不能進去，如果有事在外面等，或者遞帖子進去，這樣就可以了。也不觀吉禮，就是人家那邊有喜事，你家裡有喪事，你披的是麻衣，或者父母過世還在百期之內，或者現在縮短時間，七七，還沒滿七，雪廬老人再把這個時間降到滿七了，就還沒有過四十九天，在四十九天之內也不參加人家那個喜事；不但不能去參加，連去看都不行，都不能去看。</w:t>
      </w:r>
      <w:r>
        <w:t xml:space="preserve"> </w:t>
      </w:r>
    </w:p>
    <w:p w14:paraId="143BCD7D" w14:textId="77777777" w:rsidR="00395391" w:rsidRDefault="00395391">
      <w:pPr>
        <w:pStyle w:val="a3"/>
      </w:pPr>
      <w:r>
        <w:t xml:space="preserve">　　這是常禮，非常非常重要。現在人也不懂這些，現在人幾乎連父母之喪，父母死了好像沒什麼事情一樣，這個是很不合乎常禮。所以我們學習，在這個當中還是要遵守這一條，就是喪服不入公門，你披著居喪的衣服不能進去公家裡面，在公家機關，比如說市政府、縣政府、區公所等等，這些公門不進去；人家辦喜事也不去參觀、不去參加。</w:t>
      </w:r>
      <w:r>
        <w:t xml:space="preserve"> </w:t>
      </w:r>
    </w:p>
    <w:p w14:paraId="5546E377" w14:textId="77777777" w:rsidR="00395391" w:rsidRDefault="00395391">
      <w:pPr>
        <w:pStyle w:val="a3"/>
      </w:pPr>
      <w:r>
        <w:t xml:space="preserve">　　好，這一條我們就學習到這裡。祝大家福慧增長，法喜充滿。阿彌陀佛！　　</w:t>
      </w:r>
    </w:p>
    <w:sectPr w:rsidR="003953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EB9EC" w14:textId="77777777" w:rsidR="00395391" w:rsidRDefault="00395391" w:rsidP="007E344C">
      <w:r>
        <w:separator/>
      </w:r>
    </w:p>
  </w:endnote>
  <w:endnote w:type="continuationSeparator" w:id="0">
    <w:p w14:paraId="3DE95547" w14:textId="77777777" w:rsidR="00395391" w:rsidRDefault="00395391" w:rsidP="007E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24C3" w14:textId="77777777" w:rsidR="00395391" w:rsidRDefault="00395391" w:rsidP="007E344C">
      <w:r>
        <w:separator/>
      </w:r>
    </w:p>
  </w:footnote>
  <w:footnote w:type="continuationSeparator" w:id="0">
    <w:p w14:paraId="29706942" w14:textId="77777777" w:rsidR="00395391" w:rsidRDefault="00395391" w:rsidP="007E3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4C"/>
    <w:rsid w:val="00395391"/>
    <w:rsid w:val="007931EE"/>
    <w:rsid w:val="007E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EFC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4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4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4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4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