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98A4" w14:textId="77777777" w:rsidR="005C163F" w:rsidRDefault="005C163F">
      <w:r>
        <w:t xml:space="preserve">常禮舉要講記分享學習　　悟道法師主講　　（第一二七集）　　</w:t>
      </w:r>
      <w:r>
        <w:t>2020/9/13</w:t>
      </w:r>
      <w:r>
        <w:t xml:space="preserve">　　華藏淨宗學會　　檔名：</w:t>
      </w:r>
      <w:r>
        <w:t xml:space="preserve">WD20-049-0127 </w:t>
      </w:r>
    </w:p>
    <w:p w14:paraId="3EACD346" w14:textId="77777777" w:rsidR="005C163F" w:rsidRDefault="005C163F">
      <w:pPr>
        <w:pStyle w:val="a3"/>
      </w:pPr>
      <w:r>
        <w:t xml:space="preserve">　　諸位同學，大家好！我們繼續來學習雪廬老人的《常禮舉要講記》，戌、「慶弔」第五。</w:t>
      </w:r>
      <w:r>
        <w:t xml:space="preserve"> </w:t>
      </w:r>
    </w:p>
    <w:p w14:paraId="0731FC79" w14:textId="77777777" w:rsidR="005C163F" w:rsidRDefault="005C163F">
      <w:pPr>
        <w:pStyle w:val="a3"/>
      </w:pPr>
      <w:r>
        <w:t xml:space="preserve">　　【五、臨喪不笑。】</w:t>
      </w:r>
      <w:r>
        <w:t xml:space="preserve"> </w:t>
      </w:r>
    </w:p>
    <w:p w14:paraId="23AF71D8" w14:textId="77777777" w:rsidR="005C163F" w:rsidRDefault="005C163F">
      <w:pPr>
        <w:pStyle w:val="a3"/>
      </w:pPr>
      <w:r>
        <w:t xml:space="preserve">　　這一條是說我們蒞臨參加人家的喪事，我們現在講參加告別式，不要在那個場合笑。「說的是喪事。不論是上他家裡去，或上殯儀館，只要靈柩所在之處就算臨喪，到那不笑。這還不會嗎？人家死了人，吾問你，死人是好事？還是壞事？當然說的是普通話，不能說特別的。總是要表示人情，臨喪不笑。」這一條在現前特別要跟大家提醒，因為現在我們常常參加有些同修父母、家屬過世的告別式，同修大家見面在那個場合都笑容滿面的，這個是不合乎禮。人家辦喪事我們去參加，到他家裡，他家有設靈堂，或者到殯儀館去，去上香，都不能笑，這一點我們同修之間大家互相提醒。人家家裡死人了，我們卻笑嘻嘻的，好像意思說死得好、死得好，這個不合乎人情、不合乎常禮，這一點我們也要大家多多來提醒。特別現在的人都不懂，辦喪事比較沒有過去那種喪事的氛圍了。在五十年前我年輕那個時候，一般家裡土葬的還是很多，所以家裡有設靈堂。家裡設靈堂，如果親友去靈堂上香，過世這個人的兒子、媳婦都跪在靈前旁邊，特別是兒媳婦都要哭的，人家上香，披麻戴孝的跪在那裡哭，說某某人來給你上香了。那個時候那個氛圍我們去弔喪，我們不會笑。現在沒有這個了，現在我們看不到兒媳婦在父母、公婆過世，在靈前在那邊哭泣。所以現在</w:t>
      </w:r>
      <w:r>
        <w:t>有的兒子、媳婦，連自己父母、公婆過世，看到親友來弔喪，他還笑嘻嘻的，好像在辦喜事一樣，沒那個氛圍；親友去弔喪的人他也不懂，看到他兒子、媳婦都在笑，見面在靈堂那邊也笑，這個就很不合禮。這一條我們現在特別要提倡，你沒有哭，起碼要表示一個哀戚之容，就是嚴肅的，父母、家屬過世了，這個不是辦喜事。這些人情，要重視這些常禮，否則辦喪事好像在辦喜事一樣，這個就不合乎常禮了。</w:t>
      </w:r>
      <w:r>
        <w:t xml:space="preserve"> </w:t>
      </w:r>
    </w:p>
    <w:p w14:paraId="1CAF34AD" w14:textId="77777777" w:rsidR="005C163F" w:rsidRDefault="005C163F">
      <w:pPr>
        <w:pStyle w:val="a3"/>
      </w:pPr>
      <w:r>
        <w:t xml:space="preserve">　　好，第五條「臨喪不笑」，我們就學習到這裡。祝大家福慧增長，法喜充滿。阿彌陀佛！</w:t>
      </w:r>
      <w:r>
        <w:t xml:space="preserve"> </w:t>
      </w:r>
    </w:p>
    <w:p w14:paraId="08849616" w14:textId="77777777" w:rsidR="005C163F" w:rsidRDefault="005C163F">
      <w:pPr>
        <w:pStyle w:val="a3"/>
      </w:pPr>
      <w:r>
        <w:t xml:space="preserve">　　</w:t>
      </w:r>
    </w:p>
    <w:sectPr w:rsidR="005C16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25CEC" w14:textId="77777777" w:rsidR="005C163F" w:rsidRDefault="005C163F" w:rsidP="001713C6">
      <w:r>
        <w:separator/>
      </w:r>
    </w:p>
  </w:endnote>
  <w:endnote w:type="continuationSeparator" w:id="0">
    <w:p w14:paraId="3C07A769" w14:textId="77777777" w:rsidR="005C163F" w:rsidRDefault="005C163F" w:rsidP="00171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B63E0" w14:textId="77777777" w:rsidR="005C163F" w:rsidRDefault="005C163F" w:rsidP="001713C6">
      <w:r>
        <w:separator/>
      </w:r>
    </w:p>
  </w:footnote>
  <w:footnote w:type="continuationSeparator" w:id="0">
    <w:p w14:paraId="5BAF1234" w14:textId="77777777" w:rsidR="005C163F" w:rsidRDefault="005C163F" w:rsidP="001713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C6"/>
    <w:rsid w:val="001713C6"/>
    <w:rsid w:val="005C163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39E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3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3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3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3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