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207B" w14:textId="77777777" w:rsidR="00E53C1D" w:rsidRDefault="00E53C1D">
      <w:r>
        <w:t>《群書治要３６Ｏ》第一冊</w:t>
      </w:r>
      <w:r>
        <w:t>—</w:t>
      </w:r>
      <w:r>
        <w:t xml:space="preserve">為什麼百姓會犯錯？　　悟道法師主講　　（第三十四集）　　</w:t>
      </w:r>
      <w:r>
        <w:t>2020/10/21</w:t>
      </w:r>
      <w:r>
        <w:t xml:space="preserve">　　華藏淨宗學會　　檔名：</w:t>
      </w:r>
      <w:r>
        <w:t xml:space="preserve">WD20-050-0034 </w:t>
      </w:r>
    </w:p>
    <w:p w14:paraId="6DACEFF0" w14:textId="77777777" w:rsidR="00E53C1D" w:rsidRDefault="00E53C1D">
      <w:pPr>
        <w:pStyle w:val="a3"/>
      </w:pPr>
      <w:r>
        <w:t xml:space="preserve">　　諸位同學，大家好！我們繼續來學習《群書治要３６Ｏ》第一冊，「君道」，「修身．反身」。</w:t>
      </w:r>
      <w:r>
        <w:t xml:space="preserve"> </w:t>
      </w:r>
    </w:p>
    <w:p w14:paraId="1E7DC18D" w14:textId="77777777" w:rsidR="00E53C1D" w:rsidRDefault="00E53C1D">
      <w:pPr>
        <w:pStyle w:val="a3"/>
      </w:pPr>
      <w:r>
        <w:t xml:space="preserve">　　【三十四、曾子曰：上失其道，民散久矣。如得其情，則哀矜而勿喜。】</w:t>
      </w:r>
      <w:r>
        <w:t xml:space="preserve"> </w:t>
      </w:r>
    </w:p>
    <w:p w14:paraId="5976FF56" w14:textId="77777777" w:rsidR="00E53C1D" w:rsidRDefault="00E53C1D">
      <w:pPr>
        <w:pStyle w:val="a3"/>
      </w:pPr>
      <w:r>
        <w:t xml:space="preserve">　　這一條是出自於《論語》，《群書治要》第九卷。</w:t>
      </w:r>
      <w:r>
        <w:t xml:space="preserve"> </w:t>
      </w:r>
    </w:p>
    <w:p w14:paraId="452E5A29" w14:textId="77777777" w:rsidR="00E53C1D" w:rsidRDefault="00E53C1D">
      <w:pPr>
        <w:pStyle w:val="a3"/>
      </w:pPr>
      <w:r>
        <w:t xml:space="preserve">　　『曾子曰』，曾子（我們大家都聽過）是孔子的學生，也是孔子的傳人。「曾子說：在上位的人失去為政之道，民心離散已久。」「民之離散」，離散是為輕漂犯法，就是很容易犯法。民心離散已久，容易犯法規。人民容易犯法，「乃上之所為」，就是「上失其道」，上面領導的人失去為政的常道、政道。就是上面這個領導人，為政沒有依照常道、政道來施政，上面失去、偏離了。也就是上頭帶動得不好，所謂「上梁不正下梁歪」，下面到人民犯罪的當然就多了。在這樣的情況，「如果掌握百姓犯罪的實情，就應該哀憐體恤他們」，他為什麼會犯錯？就是上面為政的領導沒有把人民教好，甚至都沒有教他們，沒有教他們倫理道德、因果這些教育，沒有教導，當然他不懂，他就容易犯法，因此是要體恤哀憐他們。而不要以為百姓犯法，我們破案有功勞了，而不要因為自己辦案（破案）能力沾沾自喜。這個人民犯罪很可憐了，應該要以憐憫心來看待，而不是破案把他抓到，很歡喜自己把這案子破了，案子是破了，但是這是上面失其道了。所以人民犯罪就是上失其道，這還能歡喜嗎？哀憐體恤都來不及，怎麼可以因為這樣破了案，辦案而沾沾自喜？所以這是《論語》曾子講的這個，這就是我們每個人都要用這樣的一個心態，來面對一些犯錯的人，</w:t>
      </w:r>
      <w:r>
        <w:t>要體恤他們，就是上面沒做好、沒教好，所以要憐憫。</w:t>
      </w:r>
      <w:r>
        <w:t xml:space="preserve"> </w:t>
      </w:r>
    </w:p>
    <w:p w14:paraId="1E45C185" w14:textId="77777777" w:rsidR="00E53C1D" w:rsidRDefault="00E53C1D">
      <w:pPr>
        <w:pStyle w:val="a3"/>
      </w:pPr>
      <w:r>
        <w:t xml:space="preserve">　　好，這一條我們就學習到這裡。祝大家福慧增長，法喜充滿。阿彌陀佛！　　</w:t>
      </w:r>
    </w:p>
    <w:sectPr w:rsidR="00E53C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8F14" w14:textId="77777777" w:rsidR="00E53C1D" w:rsidRDefault="00E53C1D" w:rsidP="00290C21">
      <w:r>
        <w:separator/>
      </w:r>
    </w:p>
  </w:endnote>
  <w:endnote w:type="continuationSeparator" w:id="0">
    <w:p w14:paraId="11DD03C6" w14:textId="77777777" w:rsidR="00E53C1D" w:rsidRDefault="00E53C1D" w:rsidP="00290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7180C" w14:textId="77777777" w:rsidR="00E53C1D" w:rsidRDefault="00E53C1D" w:rsidP="00290C21">
      <w:r>
        <w:separator/>
      </w:r>
    </w:p>
  </w:footnote>
  <w:footnote w:type="continuationSeparator" w:id="0">
    <w:p w14:paraId="1826EF24" w14:textId="77777777" w:rsidR="00E53C1D" w:rsidRDefault="00E53C1D" w:rsidP="00290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21"/>
    <w:rsid w:val="00290C21"/>
    <w:rsid w:val="007931EE"/>
    <w:rsid w:val="00E5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684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C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C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C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C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