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6AB9" w14:textId="77777777" w:rsidR="00C2669F" w:rsidRDefault="00C2669F">
      <w:r>
        <w:t>《群書治要３６Ｏ》第一冊</w:t>
      </w:r>
      <w:r>
        <w:t>—</w:t>
      </w:r>
      <w:r>
        <w:t xml:space="preserve">如何得士而用之　　悟道法師主講　　（第四十集）　　</w:t>
      </w:r>
      <w:r>
        <w:t>2020/10/27</w:t>
      </w:r>
      <w:r>
        <w:t xml:space="preserve">　　華藏淨宗學會　　檔名：</w:t>
      </w:r>
      <w:r>
        <w:t xml:space="preserve">WD20-050-0040 </w:t>
      </w:r>
    </w:p>
    <w:p w14:paraId="7C4E0229" w14:textId="77777777" w:rsidR="00C2669F" w:rsidRDefault="00C2669F">
      <w:pPr>
        <w:pStyle w:val="a3"/>
      </w:pPr>
      <w:r>
        <w:t xml:space="preserve">　　諸位同學，大家好！我們繼續來學習《群書治要３６Ｏ》第一冊「君道」，第四單元「尊賢」四十，第四十條。</w:t>
      </w:r>
      <w:r>
        <w:t xml:space="preserve"> </w:t>
      </w:r>
    </w:p>
    <w:p w14:paraId="57B5DF9F" w14:textId="77777777" w:rsidR="00C2669F" w:rsidRDefault="00C2669F">
      <w:pPr>
        <w:pStyle w:val="a3"/>
      </w:pPr>
      <w:r>
        <w:t xml:space="preserve">　　【文王好仁，故仁興；得士而敬之，則士用，用之有禮義。故不致其愛敬，則不能盡其心，則不能盡其力，則不能成其功。故古之賢君於其臣也，尊其爵祿而親之；疾則臨視之無數，死則弔哭之，為之服錫衰，而三臨其喪；未斂不飲酒食肉，未葬不舉樂，當宗廟之祭而死，為之廢樂。故古之君人者於其臣也，可謂盡禮矣；故臣下莫敢不竭力盡死，以報其上。】</w:t>
      </w:r>
      <w:r>
        <w:t xml:space="preserve"> </w:t>
      </w:r>
    </w:p>
    <w:p w14:paraId="7750B2FF" w14:textId="77777777" w:rsidR="00C2669F" w:rsidRDefault="00C2669F">
      <w:pPr>
        <w:pStyle w:val="a3"/>
      </w:pPr>
      <w:r>
        <w:t xml:space="preserve">　　這一條出自於卷十七《漢書五》。</w:t>
      </w:r>
      <w:r>
        <w:t xml:space="preserve"> </w:t>
      </w:r>
    </w:p>
    <w:p w14:paraId="6DEFD17A" w14:textId="77777777" w:rsidR="00C2669F" w:rsidRDefault="00C2669F">
      <w:pPr>
        <w:pStyle w:val="a3"/>
      </w:pPr>
      <w:r>
        <w:t xml:space="preserve">　　『文王好仁』，文王喜好仁德，『故仁興』，所以他的仁政能夠興起。『得士而敬之』，就得到士人（讀書人、知識分子）而能尊重他們，所以士人能為他效力，文王又能以禮義態度相待。所以，不對士人愛護和尊重，就不能得到士人的信心，讓他們安心做事；就不能發揮才華，全力以赴；就不能成就國家的功業。所以古代的賢君對待大臣，尊重他們的官爵、俸祿，而且愛護他們；大臣有病，多次親自探望；大臣去世則弔唁哭泣，並穿戴細布喪服，三次親臨喪葬，去看三次。死者未入殮前，君主不喝酒吃肉；死者未下葬前，君主不奏樂娛樂；當大臣正好在宗廟祭祀時去世，則為他免奏宗廟祭祀之樂。所以古代君主對於他的臣下，可以說是極盡禮義了，所以臣下內心不敢不盡心竭力、鞠躬盡瘁報效君主。</w:t>
      </w:r>
      <w:r>
        <w:t xml:space="preserve"> </w:t>
      </w:r>
    </w:p>
    <w:p w14:paraId="24442471" w14:textId="77777777" w:rsidR="00C2669F" w:rsidRDefault="00C2669F">
      <w:pPr>
        <w:pStyle w:val="a3"/>
      </w:pPr>
      <w:r>
        <w:t xml:space="preserve">　　這一條主要說的是文王，他是「好仁德」，喜好仁德，所以仁政可以興起，得到這些天下士人來尊重他，士人能夠為他來效力，文王又能夠以禮義的態度來相待。這一條主要是說，如果你對於士人沒有愛護、尊重這些態度，就不能得到士人的信心，讓他們安心做事；他們不能安心做事，就不能發揮他的才華，全力以赴；不能全力以赴，就不能成就國家的功業。所以古代賢君對待大臣都很尊重，尊重他們的官爵、俸祿，而且愛護他們。文王也做一個表率、做一個模範，就是大臣有病，他都是去探望很多次，親自探望、去慰問；大臣去世了，弔唁哭泣，並且穿細布的喪服，三次親自喪葬，就是在他的靈前去弔祭三次；大臣死了，還沒有入殮之前，君主他就不喝酒吃肉；死者還沒有下葬，君主他也就不會去奏樂娛樂，現在講聽歌，這些娛樂他都停止了。如果大臣正好是在宗廟，在祭祀這個時候去世（宗廟我們那個祭祀，像我們現在祭祖都奏樂），就可以為他免奏宗廟祭祀的樂，就不用奏樂了，因為他在這個當中去世了。所以古代君主對待他的臣子，可以說極盡的禮義，下面這些臣下怎麼不感動？他怎麼敢不盡心竭力、鞠躬盡瘁報效君主？一定是盡心盡力報效君主。這是一個領導對他的下屬的愛護，下屬也能夠盡心盡力來回報。這一條適用在各個團</w:t>
      </w:r>
      <w:r>
        <w:t>體。</w:t>
      </w:r>
      <w:r>
        <w:t xml:space="preserve"> </w:t>
      </w:r>
    </w:p>
    <w:p w14:paraId="6536C4E9" w14:textId="77777777" w:rsidR="00C2669F" w:rsidRDefault="00C2669F">
      <w:pPr>
        <w:pStyle w:val="a3"/>
      </w:pPr>
      <w:r>
        <w:t xml:space="preserve">　　好，這一條我們就學習到這裡，祝大家福慧增長、法喜充滿。阿彌陀佛！　　</w:t>
      </w:r>
    </w:p>
    <w:sectPr w:rsidR="00C266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58858" w14:textId="77777777" w:rsidR="00C2669F" w:rsidRDefault="00C2669F" w:rsidP="00447031">
      <w:r>
        <w:separator/>
      </w:r>
    </w:p>
  </w:endnote>
  <w:endnote w:type="continuationSeparator" w:id="0">
    <w:p w14:paraId="68892827" w14:textId="77777777" w:rsidR="00C2669F" w:rsidRDefault="00C2669F" w:rsidP="00447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84B1" w14:textId="77777777" w:rsidR="00C2669F" w:rsidRDefault="00C2669F" w:rsidP="00447031">
      <w:r>
        <w:separator/>
      </w:r>
    </w:p>
  </w:footnote>
  <w:footnote w:type="continuationSeparator" w:id="0">
    <w:p w14:paraId="61DC5E71" w14:textId="77777777" w:rsidR="00C2669F" w:rsidRDefault="00C2669F" w:rsidP="00447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31"/>
    <w:rsid w:val="00447031"/>
    <w:rsid w:val="007931EE"/>
    <w:rsid w:val="00C2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DB7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