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37A8" w14:textId="77777777" w:rsidR="005A5AB5" w:rsidRDefault="005A5AB5">
      <w:r>
        <w:t>《群書治要３６Ｏ》第一冊</w:t>
      </w:r>
      <w:r>
        <w:t>—</w:t>
      </w:r>
      <w:r>
        <w:t xml:space="preserve">兼聽則明　　悟道法師主講　　（第四十五集）　　</w:t>
      </w:r>
      <w:r>
        <w:t>2020/11/1</w:t>
      </w:r>
      <w:r>
        <w:t xml:space="preserve">　　華藏淨宗學會　　檔名：</w:t>
      </w:r>
      <w:r>
        <w:t xml:space="preserve">WD20-050-0045 </w:t>
      </w:r>
    </w:p>
    <w:p w14:paraId="037CD5AB" w14:textId="77777777" w:rsidR="005A5AB5" w:rsidRDefault="005A5AB5">
      <w:pPr>
        <w:pStyle w:val="a3"/>
      </w:pPr>
      <w:r>
        <w:t xml:space="preserve">　　諸位同學，大家好！我們繼續來學習《群書治要３６Ｏ》第一冊「君道」，五、「納諫」。</w:t>
      </w:r>
      <w:r>
        <w:t xml:space="preserve"> </w:t>
      </w:r>
    </w:p>
    <w:p w14:paraId="671DA5FC" w14:textId="77777777" w:rsidR="005A5AB5" w:rsidRDefault="005A5AB5">
      <w:pPr>
        <w:pStyle w:val="a3"/>
      </w:pPr>
      <w:r>
        <w:t xml:space="preserve">　　【四十五、國之所以治者，君明也；其所以亂者，君闇也。君之所以明者，兼聽也；其所以闇者，偏信也。是故人君通必兼聽，則聖日廣矣；庸說偏信，則愚日甚矣。】</w:t>
      </w:r>
      <w:r>
        <w:t xml:space="preserve"> </w:t>
      </w:r>
    </w:p>
    <w:p w14:paraId="77759C78" w14:textId="77777777" w:rsidR="005A5AB5" w:rsidRDefault="005A5AB5">
      <w:pPr>
        <w:pStyle w:val="a3"/>
      </w:pPr>
      <w:r>
        <w:t xml:space="preserve">　　這一條是卷四十四，《潛夫論》。</w:t>
      </w:r>
      <w:r>
        <w:t xml:space="preserve"> </w:t>
      </w:r>
    </w:p>
    <w:p w14:paraId="7600A552" w14:textId="77777777" w:rsidR="005A5AB5" w:rsidRDefault="005A5AB5">
      <w:pPr>
        <w:pStyle w:val="a3"/>
      </w:pPr>
      <w:r>
        <w:t xml:space="preserve">　　『國之所以治者』，國家之所以治理得好，『君明也』，是因為君主（這個國家領導人）英明；「明」就是明理，這個國君明理。『其所以亂者』，國家之所以會失敗、會動亂，原因是因為君主昏庸，這個領導人『闇』，就是昏庸，就是不明理，君有所偏，不明理。『君之所以明者』，就是君主（領導人）之所以能夠英明，也就是說他的態度，是因為能夠廣泛聽取各方面的意見，『兼聽』就是廣泛聽取意見。所以幫助國君明瞭一些事實真相，這個國君要兼聽。君主之所以昏庸，『其所以闇者』，就是為什麼領導人有的是英明、有的昏庸？就是有的君主（領導人）是明理的，有的君主他是不明理的。為什麼君主會昏庸不明理？是因為他偏聽偏信，只聽一方面的，他沒有各方面去了解，偏了，偏頗了。如果偏聽、偏信，給他建議的人都是錯誤的，他相信了，那就造成國家的敗亂。『是故人君通必兼聽』，因為這個道理，因此君主內心要能通達，必須廣聽兼納，要廣泛、多方面聽聽，自己做個判斷、做個分析、做個選擇，這樣聖德就會日漸擴大，『則聖日廣矣』，聖德就是聖明，他就會漸漸的擴大。如果『庸說偏信』，偏聽，相信那些奸佞之言，『則愚日甚矣』，這個「愚」就是昏庸愚昧，就會與日俱增，愈來愈糊塗，這個國家就沒有前途。</w:t>
      </w:r>
      <w:r>
        <w:t xml:space="preserve"> </w:t>
      </w:r>
    </w:p>
    <w:p w14:paraId="11D33334" w14:textId="77777777" w:rsidR="005A5AB5" w:rsidRDefault="005A5AB5">
      <w:pPr>
        <w:pStyle w:val="a3"/>
      </w:pPr>
      <w:r>
        <w:t xml:space="preserve">　　這一條是第五單元「納諫」，第四十五條。做一個領導人，就是要多方面的去聽取意見，不能只聽一方面的。如果只有聽一方面，很可能就會落在偏信，這樣可能對很多事實情況就不了解，一個國家、一個團體、一個公司也就管理不好，這個「治」就是管理。</w:t>
      </w:r>
      <w:r>
        <w:t xml:space="preserve"> </w:t>
      </w:r>
    </w:p>
    <w:p w14:paraId="6E600178" w14:textId="77777777" w:rsidR="005A5AB5" w:rsidRDefault="005A5AB5">
      <w:pPr>
        <w:pStyle w:val="a3"/>
      </w:pPr>
      <w:r>
        <w:t xml:space="preserve">　　好，這一條我們就學習到這裡。祝大家福慧增長，法喜充滿。阿彌陀佛！　　</w:t>
      </w:r>
    </w:p>
    <w:sectPr w:rsidR="005A5A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B1238" w14:textId="77777777" w:rsidR="005A5AB5" w:rsidRDefault="005A5AB5" w:rsidP="00AF2B4B">
      <w:r>
        <w:separator/>
      </w:r>
    </w:p>
  </w:endnote>
  <w:endnote w:type="continuationSeparator" w:id="0">
    <w:p w14:paraId="449F1BF8" w14:textId="77777777" w:rsidR="005A5AB5" w:rsidRDefault="005A5AB5" w:rsidP="00AF2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172E6" w14:textId="77777777" w:rsidR="005A5AB5" w:rsidRDefault="005A5AB5" w:rsidP="00AF2B4B">
      <w:r>
        <w:separator/>
      </w:r>
    </w:p>
  </w:footnote>
  <w:footnote w:type="continuationSeparator" w:id="0">
    <w:p w14:paraId="02E9342E" w14:textId="77777777" w:rsidR="005A5AB5" w:rsidRDefault="005A5AB5" w:rsidP="00AF2B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4B"/>
    <w:rsid w:val="005A5AB5"/>
    <w:rsid w:val="007931EE"/>
    <w:rsid w:val="00AF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93F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2B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2B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2B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2B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