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37E4" w14:textId="77777777" w:rsidR="00EE1C61" w:rsidRDefault="00EE1C61">
      <w:r>
        <w:t>《群書治要３６Ｏ》第一冊</w:t>
      </w:r>
      <w:r>
        <w:t>—</w:t>
      </w:r>
      <w:r>
        <w:t xml:space="preserve">勸之使諫，宣之使言　　悟道法師主講　　（第四十八集）　　</w:t>
      </w:r>
      <w:r>
        <w:t>2020/11/4</w:t>
      </w:r>
      <w:r>
        <w:t xml:space="preserve">　　華藏淨宗學會　　檔名：</w:t>
      </w:r>
      <w:r>
        <w:t xml:space="preserve">WD20-050-0048 </w:t>
      </w:r>
    </w:p>
    <w:p w14:paraId="5D13F9AC" w14:textId="77777777" w:rsidR="00EE1C61" w:rsidRDefault="00EE1C61">
      <w:pPr>
        <w:pStyle w:val="a3"/>
      </w:pPr>
      <w:r>
        <w:t xml:space="preserve">　　諸位同學，大家好！我們繼續來學習《群書治要３６Ｏ》第一冊「君道」，五、「納諫」。</w:t>
      </w:r>
      <w:r>
        <w:t xml:space="preserve"> </w:t>
      </w:r>
    </w:p>
    <w:p w14:paraId="625E1F23" w14:textId="77777777" w:rsidR="00EE1C61" w:rsidRDefault="00EE1C61">
      <w:pPr>
        <w:pStyle w:val="a3"/>
      </w:pPr>
      <w:r>
        <w:t xml:space="preserve">　　【四十八、舜曰：予違汝弼。汝無面從，退有後言。故治國之道，勸之使諫，宣之使言，然後君明察而治情通矣。】</w:t>
      </w:r>
      <w:r>
        <w:t xml:space="preserve"> </w:t>
      </w:r>
    </w:p>
    <w:p w14:paraId="4FDD71E2" w14:textId="77777777" w:rsidR="00EE1C61" w:rsidRDefault="00EE1C61">
      <w:pPr>
        <w:pStyle w:val="a3"/>
      </w:pPr>
      <w:r>
        <w:t xml:space="preserve">　　這一條出自於卷四十四，《潛夫論》。舜就是堯舜、大舜，舜帝（舜王）說：『予違汝弼』，這個弼是過失，糾正過失。就是說如果我有過失，就是告訴下面的臣屬，『汝無面從』，就是你們就不要當面聽從我，『退有後言』，就是說你們不要當面聽從我，退下去在背後再來議論。應當就是在當面就要給我糾正、導正，就是補助糾正。不要當面聽從我，退下去在後面又在議論說我不對。『故治國之道』，所以治理國家的方法，「道」是方法，『勸之使諫』，要鼓勵人們進諫，鼓勵大家多提建議。『宣之使言』，「宣」就是宣導，要宣導人們敢於講出實話。『然後君明察而治情通矣』，然後這樣君主就可以明察真偽而通曉治亂的真實情況。所以這一條也非常重要，就是做一個領導人，要聽多方面的意見，讓大家多多提出一些問題，讓他能夠了解，才能知道到底政治辦得好不好，才知道這些真實情況。</w:t>
      </w:r>
      <w:r>
        <w:t xml:space="preserve"> </w:t>
      </w:r>
    </w:p>
    <w:p w14:paraId="7D66C1B7" w14:textId="77777777" w:rsidR="00EE1C61" w:rsidRDefault="00EE1C61">
      <w:pPr>
        <w:pStyle w:val="a3"/>
      </w:pPr>
      <w:r>
        <w:t xml:space="preserve">　　好，這一條我們就學習到這裡。祝大家福慧增長，法喜充滿。阿彌陀佛！　　</w:t>
      </w:r>
    </w:p>
    <w:sectPr w:rsidR="00EE1C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5559D" w14:textId="77777777" w:rsidR="00EE1C61" w:rsidRDefault="00EE1C61" w:rsidP="001B5024">
      <w:r>
        <w:separator/>
      </w:r>
    </w:p>
  </w:endnote>
  <w:endnote w:type="continuationSeparator" w:id="0">
    <w:p w14:paraId="7D492661" w14:textId="77777777" w:rsidR="00EE1C61" w:rsidRDefault="00EE1C61" w:rsidP="001B5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53E5A" w14:textId="77777777" w:rsidR="00EE1C61" w:rsidRDefault="00EE1C61" w:rsidP="001B5024">
      <w:r>
        <w:separator/>
      </w:r>
    </w:p>
  </w:footnote>
  <w:footnote w:type="continuationSeparator" w:id="0">
    <w:p w14:paraId="0EC7B04B" w14:textId="77777777" w:rsidR="00EE1C61" w:rsidRDefault="00EE1C61" w:rsidP="001B5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024"/>
    <w:rsid w:val="001B5024"/>
    <w:rsid w:val="007931EE"/>
    <w:rsid w:val="00EE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44F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50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50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50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50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