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BCE0" w14:textId="77777777" w:rsidR="005B7171" w:rsidRDefault="005B7171">
      <w:r>
        <w:t>《群書治要３６Ｏ》第一冊</w:t>
      </w:r>
      <w:r>
        <w:t>—</w:t>
      </w:r>
      <w:r>
        <w:t xml:space="preserve">天知神知，我知子知　　悟道法師主講　　（第六十一集）　　</w:t>
      </w:r>
      <w:r>
        <w:t>2020/11/17</w:t>
      </w:r>
      <w:r>
        <w:t xml:space="preserve">　　華藏淨宗學會　　檔名：</w:t>
      </w:r>
      <w:r>
        <w:t xml:space="preserve">WD20-050-0061 </w:t>
      </w:r>
    </w:p>
    <w:p w14:paraId="5A5ACE71" w14:textId="77777777" w:rsidR="005B7171" w:rsidRDefault="005B7171">
      <w:pPr>
        <w:pStyle w:val="a3"/>
      </w:pPr>
      <w:r>
        <w:t xml:space="preserve">　　諸位同學，大家好！我們繼續來學習《群書治要３６Ｏ》第一冊「臣術．立節」。</w:t>
      </w:r>
      <w:r>
        <w:t xml:space="preserve"> </w:t>
      </w:r>
    </w:p>
    <w:p w14:paraId="68AEA2A2" w14:textId="77777777" w:rsidR="005B7171" w:rsidRDefault="005B7171">
      <w:pPr>
        <w:pStyle w:val="a3"/>
      </w:pPr>
      <w:r>
        <w:t xml:space="preserve">　　【六十一、楊震字伯起，弘農人也。遷東萊太守。道經昌邑，故所舉茂才王密為昌邑令，謁見，至夜懷金十斤以遺震。震曰：故人知君，君不知故人何也？密曰：暮夜無知者。震曰：天知神知，我知子知，何謂無知？】</w:t>
      </w:r>
      <w:r>
        <w:t xml:space="preserve"> </w:t>
      </w:r>
    </w:p>
    <w:p w14:paraId="0EA21C09" w14:textId="77777777" w:rsidR="005B7171" w:rsidRDefault="005B7171">
      <w:pPr>
        <w:pStyle w:val="a3"/>
      </w:pPr>
      <w:r>
        <w:t xml:space="preserve">　　這一條出自於卷二十三，《後漢書》三。</w:t>
      </w:r>
      <w:r>
        <w:t xml:space="preserve"> </w:t>
      </w:r>
    </w:p>
    <w:p w14:paraId="7C1A506B" w14:textId="77777777" w:rsidR="005B7171" w:rsidRDefault="005B7171">
      <w:pPr>
        <w:pStyle w:val="a3"/>
      </w:pPr>
      <w:r>
        <w:t xml:space="preserve">　　『楊震』，字伯起，弘農人也。『遷東萊太守』，「遷」就是調任，調到東萊這個地方任太守。赴任途中經過昌邑這個地方，以前所推薦的秀才王密擔任昌邑的縣令。這裡講的『茂才』就是秀才，因為避諱漢光武帝的名諱，改秀為茂，這個地方是秀才的意思。王密是他推薦的，推薦他去當昌邑縣的縣令，有這樣的一個關係，王密就前來晉見、來拜見，到了晚上，王密身上帶了黃金十斤來送給楊震。楊震說：「身為老友的我了解您的為人，而您卻不了解我的為人，這是為什麼呢？」王密說：「在黑夜沒有人知道。」楊震說：「天知道、神知道、我知道、您知道，怎麼說沒人知道呢？」這個就是很有名的四知堂，楊姓（楊家）堂號叫四知堂。楊震為人正直清廉、不貪污，這是很值得我們效法、學習的。這是講到楊震這個公案非常有名，四知堂。</w:t>
      </w:r>
      <w:r>
        <w:t xml:space="preserve"> </w:t>
      </w:r>
    </w:p>
    <w:p w14:paraId="188C2032" w14:textId="77777777" w:rsidR="005B7171" w:rsidRDefault="005B7171">
      <w:pPr>
        <w:pStyle w:val="a3"/>
      </w:pPr>
      <w:r>
        <w:t xml:space="preserve">　　好，這一條我們就學習到這裡。祝大家福慧增長，法喜充滿。阿彌陀佛！　　</w:t>
      </w:r>
    </w:p>
    <w:sectPr w:rsidR="005B717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0C9DC" w14:textId="77777777" w:rsidR="005B7171" w:rsidRDefault="005B7171" w:rsidP="00263D37">
      <w:r>
        <w:separator/>
      </w:r>
    </w:p>
  </w:endnote>
  <w:endnote w:type="continuationSeparator" w:id="0">
    <w:p w14:paraId="1596A43F" w14:textId="77777777" w:rsidR="005B7171" w:rsidRDefault="005B7171" w:rsidP="00263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6D488" w14:textId="77777777" w:rsidR="005B7171" w:rsidRDefault="005B7171" w:rsidP="00263D37">
      <w:r>
        <w:separator/>
      </w:r>
    </w:p>
  </w:footnote>
  <w:footnote w:type="continuationSeparator" w:id="0">
    <w:p w14:paraId="760B1500" w14:textId="77777777" w:rsidR="005B7171" w:rsidRDefault="005B7171" w:rsidP="00263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37"/>
    <w:rsid w:val="00263D37"/>
    <w:rsid w:val="005B717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3BC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3D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3D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3D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3D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