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9C45" w14:textId="77777777" w:rsidR="007A7CA2" w:rsidRDefault="007A7CA2">
      <w:r>
        <w:t>《群書治要３６Ｏ》第一冊</w:t>
      </w:r>
      <w:r>
        <w:t>—</w:t>
      </w:r>
      <w:r>
        <w:t xml:space="preserve">既以為人，己愈有　　悟道法師主講　　（第七十三集）　　</w:t>
      </w:r>
      <w:r>
        <w:t>2020/11/29</w:t>
      </w:r>
      <w:r>
        <w:t xml:space="preserve">　　華藏淨宗學會　　檔名：</w:t>
      </w:r>
      <w:r>
        <w:t xml:space="preserve">WD20-050-0073 </w:t>
      </w:r>
    </w:p>
    <w:p w14:paraId="09FEDA36" w14:textId="77777777" w:rsidR="007A7CA2" w:rsidRDefault="007A7CA2">
      <w:pPr>
        <w:pStyle w:val="a3"/>
      </w:pPr>
      <w:r>
        <w:t xml:space="preserve">　　諸位同學，大家好！我們繼續來學習《群書治要３６Ｏ》第一冊，「貴德．尚道」。</w:t>
      </w:r>
      <w:r>
        <w:t xml:space="preserve"> </w:t>
      </w:r>
    </w:p>
    <w:p w14:paraId="1106069D" w14:textId="77777777" w:rsidR="007A7CA2" w:rsidRDefault="007A7CA2">
      <w:pPr>
        <w:pStyle w:val="a3"/>
      </w:pPr>
      <w:r>
        <w:t xml:space="preserve">　　【七十三、聖人不積，既以為人，己愈有。天之道，利而不害；聖人之道，為而不爭。】</w:t>
      </w:r>
      <w:r>
        <w:t xml:space="preserve"> </w:t>
      </w:r>
    </w:p>
    <w:p w14:paraId="2F3862F8" w14:textId="77777777" w:rsidR="007A7CA2" w:rsidRDefault="007A7CA2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213984D6" w14:textId="77777777" w:rsidR="007A7CA2" w:rsidRDefault="007A7CA2">
      <w:pPr>
        <w:pStyle w:val="a3"/>
      </w:pPr>
      <w:r>
        <w:t xml:space="preserve">　　『聖人不積』，「聖人無私而不積藏」，聖人積德不積財，有德以教愚，「有德則教愚」，自己有德行就教導比較沒有智慧、愚痴的人，讓別人（愚痴的人）能開智慧。有財與貧，就是自己有財富，救濟貧窮的人。「盡其所有來幫助別人」，『己愈有』，幫助別人不但自己不會缺乏，「自己反而更充足」，這就是「己愈有」，自己愈有。自己德行、財富盡心盡力幫助別人，幫助需要的人，自己反而更充足。因此，『天之道』，「天道是全然利益而不侵害萬物」。所以「天之道」，『利而不害』，天生萬物，愛育之令成長，無所害也，這是天之道，「利而不害」；『聖人之道，為而不爭』，「聖人之道是遵循自然法則，幫助世人而毫不爭奪」。所以聖人法天，就是效法天，不與人爭功名，所以能夠全其聖功也。這是聖人他處世的一個態度，這是我們要效法的。</w:t>
      </w:r>
      <w:r>
        <w:t xml:space="preserve"> </w:t>
      </w:r>
    </w:p>
    <w:p w14:paraId="36A9B6D2" w14:textId="77777777" w:rsidR="007A7CA2" w:rsidRDefault="007A7CA2">
      <w:pPr>
        <w:pStyle w:val="a3"/>
      </w:pPr>
      <w:r>
        <w:t xml:space="preserve">　　這一條我們就學習到這裡。祝大家福慧增長，法喜充滿。阿彌陀佛！　　</w:t>
      </w:r>
    </w:p>
    <w:sectPr w:rsidR="007A7C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C24BC" w14:textId="77777777" w:rsidR="007A7CA2" w:rsidRDefault="007A7CA2" w:rsidP="00C072FE">
      <w:r>
        <w:separator/>
      </w:r>
    </w:p>
  </w:endnote>
  <w:endnote w:type="continuationSeparator" w:id="0">
    <w:p w14:paraId="37E2BB3C" w14:textId="77777777" w:rsidR="007A7CA2" w:rsidRDefault="007A7CA2" w:rsidP="00C0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6F3C" w14:textId="77777777" w:rsidR="007A7CA2" w:rsidRDefault="007A7CA2" w:rsidP="00C072FE">
      <w:r>
        <w:separator/>
      </w:r>
    </w:p>
  </w:footnote>
  <w:footnote w:type="continuationSeparator" w:id="0">
    <w:p w14:paraId="7431AC56" w14:textId="77777777" w:rsidR="007A7CA2" w:rsidRDefault="007A7CA2" w:rsidP="00C07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FE"/>
    <w:rsid w:val="007931EE"/>
    <w:rsid w:val="007A7CA2"/>
    <w:rsid w:val="00C0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015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2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2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2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2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