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9DA1" w14:textId="77777777" w:rsidR="0006779C" w:rsidRDefault="0006779C">
      <w:r>
        <w:t>《群書治要３６Ｏ》第一冊</w:t>
      </w:r>
      <w:r>
        <w:t>—</w:t>
      </w:r>
      <w:r>
        <w:t xml:space="preserve">卿大夫的孝道　　悟道法師主講　　（第八十六集）　　</w:t>
      </w:r>
      <w:r>
        <w:t>2020/12/12</w:t>
      </w:r>
      <w:r>
        <w:t xml:space="preserve">　　華藏淨宗學會　　檔名：</w:t>
      </w:r>
      <w:r>
        <w:t xml:space="preserve">WD20-050-0086 </w:t>
      </w:r>
    </w:p>
    <w:p w14:paraId="39631888" w14:textId="77777777" w:rsidR="0006779C" w:rsidRDefault="0006779C">
      <w:pPr>
        <w:pStyle w:val="a3"/>
      </w:pPr>
      <w:r>
        <w:t xml:space="preserve">　　諸位同學，大家好！我們繼續來學習《群書治要３６Ｏ》第一冊，第三單元「貴德．孝悌」。</w:t>
      </w:r>
      <w:r>
        <w:t xml:space="preserve"> </w:t>
      </w:r>
    </w:p>
    <w:p w14:paraId="29B0FA97" w14:textId="77777777" w:rsidR="0006779C" w:rsidRDefault="0006779C">
      <w:pPr>
        <w:pStyle w:val="a3"/>
      </w:pPr>
      <w:r>
        <w:t xml:space="preserve">　　【八十六、非先王之法服不敢服，非先王之法言不敢道，非先王之德行不敢行。是故非法不言，非道不行。口無擇言，身無擇行，言滿天下無口過，行滿天下無怨惡。三者備矣，然後能守其宗廟。蓋卿大夫之孝也。《詩》云：夙夜匪懈，以事一人。】</w:t>
      </w:r>
      <w:r>
        <w:t xml:space="preserve"> </w:t>
      </w:r>
    </w:p>
    <w:p w14:paraId="058A3CE3" w14:textId="77777777" w:rsidR="0006779C" w:rsidRDefault="0006779C">
      <w:pPr>
        <w:pStyle w:val="a3"/>
      </w:pPr>
      <w:r>
        <w:t xml:space="preserve">　　這一條出自於卷九，《孝經》。</w:t>
      </w:r>
      <w:r>
        <w:t xml:space="preserve"> </w:t>
      </w:r>
    </w:p>
    <w:p w14:paraId="234E95A0" w14:textId="77777777" w:rsidR="0006779C" w:rsidRDefault="0006779C">
      <w:pPr>
        <w:pStyle w:val="a3"/>
      </w:pPr>
      <w:r>
        <w:t xml:space="preserve">　　『非先王之法服不敢服』，「法服」根據古代禮法規定的有不同等級的服飾，什麼身分地位應該穿什麼樣的服裝，沒有符合古聖先王禮法的原則，這樣的服裝就不敢穿，不敢違背。『非先王之法言不敢道』，不符合古聖先王禮法所定的言論不敢講，就是講話要根據古聖先王禮法（法度、禮節），如果不符合古聖先王禮法的言語、言論就不敢講。「非先王之法言不敢道」，不是先王的法言不敢講，就是不符合詩書經典上的這些言論，「不敢道」，就不敢講。『非先王之德行不敢行』，也就是說，不是古聖先王所定的道德行為不敢行，不敢違背，這些行為都要遵循古聖先王的德行。『是故非法不言』，所以不合禮法的言論就不講。『非道不行』，不合乎道德的行為就不行，不會去做一些違背道德的行為。『口無擇言』，如果遵循古聖先王所講的話，照那個話來講，那就不需要刻意去選擇，因為古聖先王都是根據經典講的，都合乎經典的道理，那就不需要再去刻意要講些什麼話。就像佛法講的，所有好話佛說盡了，我們根據經典來講，也就不必要再去加些什麼，又要再選擇些什麼來講。只要照先王（古聖先王），聖人講的就不需要選擇，都是合乎道理的。『身無擇行』，「身」是行為，如果照古聖先王禮法，這些法則來做、來實行，也就不需要再</w:t>
      </w:r>
      <w:r>
        <w:t>去選擇什麼行為，都遵循法道、法則。如果這樣能夠守住這三方面，縱使言語，現在講言論傳遍天下，口中所講的話也不會有過失。即使所作所為天下都知道，因為這些都合乎古聖先王的禮法，也不會有怨恨厭惡。穿著服裝、言語、行為這三方面都能夠遵守禮法道德，完備無缺，然後就能守住其祭祀先祖的宗廟。卿大夫自己宗族的宗廟，他就能守得住。這就是卿大夫的孝道。『《詩》云：夙夜匪懈，以事一人。』《詩經》說，「夙夜」就是早晚勤奮不懈怠，「以事一人」，一人就是天子，日夜勤奮不懈怠，來事奉天子一人。這就是卿大夫所盡的孝道。這一條出自於《孝經》。卿大夫就是做官的，皇帝下面這些文武百官，現在所謂部長這一類的。這是三方面，要依古聖先王的禮法，這樣才不會出差錯，就能永久保持。凡是不能保持，都是不能遵守先王的這些禮法。</w:t>
      </w:r>
      <w:r>
        <w:t xml:space="preserve"> </w:t>
      </w:r>
    </w:p>
    <w:p w14:paraId="18CEE7B4" w14:textId="77777777" w:rsidR="0006779C" w:rsidRDefault="0006779C">
      <w:pPr>
        <w:pStyle w:val="a3"/>
      </w:pPr>
      <w:r>
        <w:t xml:space="preserve">　　好，這一條我們就學習到這裡。祝大家福慧增長，法喜充滿。阿彌陀佛！　　</w:t>
      </w:r>
    </w:p>
    <w:sectPr w:rsidR="000677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4E08A" w14:textId="77777777" w:rsidR="0006779C" w:rsidRDefault="0006779C" w:rsidP="00013FBA">
      <w:r>
        <w:separator/>
      </w:r>
    </w:p>
  </w:endnote>
  <w:endnote w:type="continuationSeparator" w:id="0">
    <w:p w14:paraId="4FFEF73B" w14:textId="77777777" w:rsidR="0006779C" w:rsidRDefault="0006779C" w:rsidP="00013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7CB0" w14:textId="77777777" w:rsidR="0006779C" w:rsidRDefault="0006779C" w:rsidP="00013FBA">
      <w:r>
        <w:separator/>
      </w:r>
    </w:p>
  </w:footnote>
  <w:footnote w:type="continuationSeparator" w:id="0">
    <w:p w14:paraId="707F484A" w14:textId="77777777" w:rsidR="0006779C" w:rsidRDefault="0006779C" w:rsidP="00013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BA"/>
    <w:rsid w:val="00013FBA"/>
    <w:rsid w:val="0006779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596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