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56D1" w14:textId="77777777" w:rsidR="007D42B5" w:rsidRDefault="007D42B5">
      <w:r>
        <w:t>《群書治要３６Ｏ》第一冊</w:t>
      </w:r>
      <w:r>
        <w:t>—</w:t>
      </w:r>
      <w:r>
        <w:t xml:space="preserve">上行下效　　悟道法師主講　　（第一Ｏ三集）　　</w:t>
      </w:r>
      <w:r>
        <w:t>2020/12/29</w:t>
      </w:r>
      <w:r>
        <w:t xml:space="preserve">　　華藏淨宗學會　　檔名：</w:t>
      </w:r>
      <w:r>
        <w:t xml:space="preserve">WD20-050-0103 </w:t>
      </w:r>
    </w:p>
    <w:p w14:paraId="52956E8F" w14:textId="77777777" w:rsidR="007D42B5" w:rsidRDefault="007D42B5">
      <w:pPr>
        <w:pStyle w:val="a3"/>
      </w:pPr>
      <w:r>
        <w:t xml:space="preserve">　　諸位同學，大家好！我們繼續來學習《群書治要３６Ｏ》第一冊，第三單元「貴德」，四、「誠信」。</w:t>
      </w:r>
      <w:r>
        <w:t xml:space="preserve"> </w:t>
      </w:r>
    </w:p>
    <w:p w14:paraId="49BF4D99" w14:textId="77777777" w:rsidR="007D42B5" w:rsidRDefault="007D42B5">
      <w:pPr>
        <w:pStyle w:val="a3"/>
      </w:pPr>
      <w:r>
        <w:t xml:space="preserve">　　【一Ｏ三、夫信由上而結者也。故君以信訓其臣，則臣以信忠其君；父以信誨其子，則子以信孝其父；夫以信先其婦，則婦以信順其夫。上秉常以化下，下服常而應上，其不化者，百未有一也。】</w:t>
      </w:r>
      <w:r>
        <w:t xml:space="preserve"> </w:t>
      </w:r>
    </w:p>
    <w:p w14:paraId="4B10C4C4" w14:textId="77777777" w:rsidR="007D42B5" w:rsidRDefault="007D42B5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5D597967" w14:textId="77777777" w:rsidR="007D42B5" w:rsidRDefault="007D42B5">
      <w:pPr>
        <w:pStyle w:val="a3"/>
      </w:pPr>
      <w:r>
        <w:t xml:space="preserve">　　「誠信是由在上者締結的。所以，君主以誠信的言行態度來教導臣子，臣子就會以誠信忠於君主；父親用誠信的身教來教誨子女」，做父母的做出誠信的榜樣來教誨子女，「子女就會用誠信孝順父親；丈夫用誠信來對待妻子，妻子就會用誠信順承丈夫」。「在上位者如果能依循倫常大道來教化下位者，下位者自然會服從常道而順應上位者，如此上行下效，還有不被教化的人，一百個裡面也找不到一個。」就是說如果能夠這樣的誠信，上面所帶頭的、所做的是誠信，以這個身教、榜樣來教導下面的人，教導自己的子女、自己的妻子，下面的人沒有一個不順從的，也都會有樣學樣，也都會誠信。所以如果能夠這樣上行下效，沒有一個人不受感化的。所以，一百個人也找不到一個不受感化；也就是說人人都能接受，都會受到上位者誠信的感化、教化來學習、效法。所以，誠信就是上位者要帶頭。</w:t>
      </w:r>
      <w:r>
        <w:t xml:space="preserve"> </w:t>
      </w:r>
    </w:p>
    <w:p w14:paraId="4C935B54" w14:textId="77777777" w:rsidR="007D42B5" w:rsidRDefault="007D42B5">
      <w:pPr>
        <w:pStyle w:val="a3"/>
      </w:pPr>
      <w:r>
        <w:t xml:space="preserve">　　好，這一條我們就學習到這裡。祝大家福慧增長，法喜充滿。阿彌陀佛！　　</w:t>
      </w:r>
    </w:p>
    <w:sectPr w:rsidR="007D42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95E1" w14:textId="77777777" w:rsidR="007D42B5" w:rsidRDefault="007D42B5" w:rsidP="004C3D72">
      <w:r>
        <w:separator/>
      </w:r>
    </w:p>
  </w:endnote>
  <w:endnote w:type="continuationSeparator" w:id="0">
    <w:p w14:paraId="06E74A38" w14:textId="77777777" w:rsidR="007D42B5" w:rsidRDefault="007D42B5" w:rsidP="004C3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5717" w14:textId="77777777" w:rsidR="007D42B5" w:rsidRDefault="007D42B5" w:rsidP="004C3D72">
      <w:r>
        <w:separator/>
      </w:r>
    </w:p>
  </w:footnote>
  <w:footnote w:type="continuationSeparator" w:id="0">
    <w:p w14:paraId="3DDF8DD5" w14:textId="77777777" w:rsidR="007D42B5" w:rsidRDefault="007D42B5" w:rsidP="004C3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72"/>
    <w:rsid w:val="004C3D72"/>
    <w:rsid w:val="007931EE"/>
    <w:rsid w:val="007D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7EE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