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109A" w14:textId="77777777" w:rsidR="00E00EEB" w:rsidRDefault="00E00EEB">
      <w:r>
        <w:t>《群書治要３６Ｏ》第一冊</w:t>
      </w:r>
      <w:r>
        <w:t>—</w:t>
      </w:r>
      <w:r>
        <w:t xml:space="preserve">國君日常的行為規範　　悟道法師主講　　（第一一八集）　　</w:t>
      </w:r>
      <w:r>
        <w:t>2021/1/13</w:t>
      </w:r>
      <w:r>
        <w:t xml:space="preserve">　　華藏淨宗學會　　檔名：</w:t>
      </w:r>
      <w:r>
        <w:t xml:space="preserve">WD20-050-0118 </w:t>
      </w:r>
    </w:p>
    <w:p w14:paraId="1378BA0A" w14:textId="77777777" w:rsidR="00E00EEB" w:rsidRDefault="00E00EEB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1985E029" w14:textId="77777777" w:rsidR="00E00EEB" w:rsidRDefault="00E00EEB">
      <w:pPr>
        <w:pStyle w:val="a3"/>
      </w:pPr>
      <w:r>
        <w:t xml:space="preserve">　　【一一八、衣冠中，故朝無奇僻之服；所言義，故下無偽上之報；身行順，治事公，故國無阿黨之義。三者，君子常行也。】</w:t>
      </w:r>
      <w:r>
        <w:t xml:space="preserve"> </w:t>
      </w:r>
    </w:p>
    <w:p w14:paraId="3FF54628" w14:textId="77777777" w:rsidR="00E00EEB" w:rsidRDefault="00E00EEB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3F914E63" w14:textId="77777777" w:rsidR="00E00EEB" w:rsidRDefault="00E00EEB">
      <w:pPr>
        <w:pStyle w:val="a3"/>
      </w:pPr>
      <w:r>
        <w:t xml:space="preserve">　　『阿黨』這兩個字是逢迎上意，徇私枉法；比附於下，結黨營私，這個叫阿黨，我們現在講結黨營私，一黨之私。</w:t>
      </w:r>
      <w:r>
        <w:t xml:space="preserve"> </w:t>
      </w:r>
    </w:p>
    <w:p w14:paraId="44790E59" w14:textId="77777777" w:rsidR="00E00EEB" w:rsidRDefault="00E00EEB">
      <w:pPr>
        <w:pStyle w:val="a3"/>
      </w:pPr>
      <w:r>
        <w:t xml:space="preserve">　　『衣冠中』，國君的衣冠中，「中」是中規中矩，「國君的衣冠」，他穿的衣服，冠是帽子。古代國君都有戴帽子，戴帽子他有規矩的，不能亂戴，衣服也不能亂穿。古時候穿的衣服代表他的身分、地位，你是什麼身分穿什麼樣的衣冠。大家一看你穿什麼衣服，你是士農工商，大家就知道了。從政的人，你穿的衣服就知道你的階級，所以穿的衣服就好像自己的身分證一樣。所以古人穿衣服都有禮法，都要合乎這個禮法，要合乎規矩，不能亂穿。國君是一個國家領導人，他是一個帶頭的，當然他自己要守規矩，中規中矩，穿的衣服、戴的帽子。帶頭的人他自己守這個規矩，下面的人當然就會跟著來遵守。「因此朝廷內就不會出現奇裝異服；所說的話符合道義，因此臣下就不會謊報下情」，就不會對上面謊報，報一些不實在的情形，就會如實的向上報；「自身行為遵循道義，處事公正，那麼國家就不會有阿諛奉承、結黨營私的現象」，一切都是公正，就不會有結黨營私了。上面的人帶頭就非常重要，所以上面如果不正，下面就歪了，上梁不正下梁歪。所以從穿衣服，也是很重要的，也是一樣的。「以上這三點，乃國君日常的行為規範。」以上三點，有一個，穿衣服；還有所講的話，所講的話都是真實的、沒有騙人，不打妄語；自己身體表現的處</w:t>
      </w:r>
      <w:r>
        <w:t>事、治事公正無私，下面的人就不敢結黨營私。所以這三方面『君子常行也』，做一個君子（領導人），常行就是不能中斷，必須常行這三樁事情。穿衣沒有穿奇裝異服；所講的話合乎義理；身所表現的行為順乎常情、公正，這是君子必須常行不能間斷的。</w:t>
      </w:r>
      <w:r>
        <w:t xml:space="preserve"> </w:t>
      </w:r>
    </w:p>
    <w:p w14:paraId="732832C3" w14:textId="77777777" w:rsidR="00E00EEB" w:rsidRDefault="00E00EEB">
      <w:pPr>
        <w:pStyle w:val="a3"/>
      </w:pPr>
      <w:r>
        <w:t xml:space="preserve">　　好，這一條我們就學習到這裡。祝大家福慧增長，法喜充滿。阿彌陀佛！　　</w:t>
      </w:r>
    </w:p>
    <w:sectPr w:rsidR="00E00E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D90C0" w14:textId="77777777" w:rsidR="00E00EEB" w:rsidRDefault="00E00EEB" w:rsidP="00004B9E">
      <w:r>
        <w:separator/>
      </w:r>
    </w:p>
  </w:endnote>
  <w:endnote w:type="continuationSeparator" w:id="0">
    <w:p w14:paraId="4851CD7A" w14:textId="77777777" w:rsidR="00E00EEB" w:rsidRDefault="00E00EEB" w:rsidP="0000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C4427" w14:textId="77777777" w:rsidR="00E00EEB" w:rsidRDefault="00E00EEB" w:rsidP="00004B9E">
      <w:r>
        <w:separator/>
      </w:r>
    </w:p>
  </w:footnote>
  <w:footnote w:type="continuationSeparator" w:id="0">
    <w:p w14:paraId="22F1CDEA" w14:textId="77777777" w:rsidR="00E00EEB" w:rsidRDefault="00E00EEB" w:rsidP="00004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9E"/>
    <w:rsid w:val="00004B9E"/>
    <w:rsid w:val="007931EE"/>
    <w:rsid w:val="00E0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CB0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B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B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B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B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