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4244" w14:textId="77777777" w:rsidR="00591488" w:rsidRDefault="00591488">
      <w:r>
        <w:t>《群書治要３６Ｏ》第一冊</w:t>
      </w:r>
      <w:r>
        <w:t>—</w:t>
      </w:r>
      <w:r>
        <w:t xml:space="preserve">謙虛的道理　　悟道法師主講　　（第一二六集）　　</w:t>
      </w:r>
      <w:r>
        <w:t>2021/1/21</w:t>
      </w:r>
      <w:r>
        <w:t xml:space="preserve">　　華藏淨宗學會　　檔名：</w:t>
      </w:r>
      <w:r>
        <w:t xml:space="preserve">WD20-050-0126 </w:t>
      </w:r>
    </w:p>
    <w:p w14:paraId="17D4FF26" w14:textId="77777777" w:rsidR="00591488" w:rsidRDefault="00591488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614D237A" w14:textId="77777777" w:rsidR="00591488" w:rsidRDefault="00591488">
      <w:pPr>
        <w:pStyle w:val="a3"/>
      </w:pPr>
      <w:r>
        <w:t xml:space="preserve">　　【一二六、故《易》曰：「有一道，大足以守天下，中足以守國家，小足以守其身，謙之謂也。」】</w:t>
      </w:r>
      <w:r>
        <w:t xml:space="preserve"> </w:t>
      </w:r>
    </w:p>
    <w:p w14:paraId="6756F4E1" w14:textId="77777777" w:rsidR="00591488" w:rsidRDefault="00591488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0DFD5BB8" w14:textId="77777777" w:rsidR="00591488" w:rsidRDefault="00591488">
      <w:pPr>
        <w:pStyle w:val="a3"/>
      </w:pPr>
      <w:r>
        <w:t xml:space="preserve">　　『故《易》曰』，「故」就是因為，上面講了幾個謙虛德行的利益，因為這個緣故，所以《易經》講，『有一道』，就是有一個道理。這個道理也是真理，真實的道理，能夠按照這個真實的道理去做，我們現在講按照這個道理去落實、去實行，『大足以守天下』，大能保住天下，我們現在講能夠守住整個世界，讓這個世界不亂；『中足以守國家』，「中」就是自己一個國家，「守」，能夠守住一個國家，能夠長治久安；『小足以守其身』，「小」，就是自己本身，可以守得住，守住保全這個身，自己本身能夠得到大家的尊敬，這個道理就是『謙之謂也』。這一道這裡說出來了，是哪一個道理？謙虛。謙這個真實的道理，一個人謙虛，能夠守住自己一生不會失敗；一個國家都能夠提倡謙讓，可以能夠守住國家；整個天下的人都能夠謙讓，這個世界太平了。所以謙是真實的道理，我們要學習。</w:t>
      </w:r>
      <w:r>
        <w:t xml:space="preserve"> </w:t>
      </w:r>
    </w:p>
    <w:p w14:paraId="4BB45E9C" w14:textId="77777777" w:rsidR="00591488" w:rsidRDefault="00591488">
      <w:pPr>
        <w:pStyle w:val="a3"/>
      </w:pPr>
      <w:r>
        <w:t xml:space="preserve">　　好，這一條我們就學習到這裡。祝大家福慧增長，法喜充滿。阿彌陀佛！　　</w:t>
      </w:r>
    </w:p>
    <w:sectPr w:rsidR="005914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4D79" w14:textId="77777777" w:rsidR="00591488" w:rsidRDefault="00591488" w:rsidP="00704749">
      <w:r>
        <w:separator/>
      </w:r>
    </w:p>
  </w:endnote>
  <w:endnote w:type="continuationSeparator" w:id="0">
    <w:p w14:paraId="5AED04E2" w14:textId="77777777" w:rsidR="00591488" w:rsidRDefault="00591488" w:rsidP="00704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5E35" w14:textId="77777777" w:rsidR="00591488" w:rsidRDefault="00591488" w:rsidP="00704749">
      <w:r>
        <w:separator/>
      </w:r>
    </w:p>
  </w:footnote>
  <w:footnote w:type="continuationSeparator" w:id="0">
    <w:p w14:paraId="692C7B11" w14:textId="77777777" w:rsidR="00591488" w:rsidRDefault="00591488" w:rsidP="00704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49"/>
    <w:rsid w:val="00591488"/>
    <w:rsid w:val="0070474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33D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7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7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7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7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