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F35E7" w14:textId="77777777" w:rsidR="00977464" w:rsidRDefault="00977464">
      <w:r>
        <w:t>《群書治要３６Ｏ》第一冊</w:t>
      </w:r>
      <w:r>
        <w:t>—</w:t>
      </w:r>
      <w:r>
        <w:t xml:space="preserve">謹慎擇友與環境　　悟道法師主講　　（第一四九集）　　</w:t>
      </w:r>
      <w:r>
        <w:t>2021/2/13</w:t>
      </w:r>
      <w:r>
        <w:t xml:space="preserve">　　華藏淨宗學會　　檔名：</w:t>
      </w:r>
      <w:r>
        <w:t xml:space="preserve">WD20-050-0149 </w:t>
      </w:r>
    </w:p>
    <w:p w14:paraId="7E43D407" w14:textId="77777777" w:rsidR="00977464" w:rsidRDefault="00977464">
      <w:pPr>
        <w:pStyle w:val="a3"/>
      </w:pPr>
      <w:r>
        <w:t xml:space="preserve">　　諸位同學，大家好！我們繼續來學習《群書治要３６Ｏ》第一冊，第三單元「貴德」，九、「交友」。</w:t>
      </w:r>
      <w:r>
        <w:t xml:space="preserve"> </w:t>
      </w:r>
    </w:p>
    <w:p w14:paraId="0B2A0D27" w14:textId="77777777" w:rsidR="00977464" w:rsidRDefault="00977464">
      <w:pPr>
        <w:pStyle w:val="a3"/>
      </w:pPr>
      <w:r>
        <w:t xml:space="preserve">　　【一四九、故曰：與善人居，如入芝蘭之室，久而不聞其香，即與之化矣；與不善人居，如入鮑魚之肆，久而不聞其臭，亦與之化矣。是以君子必慎其所與者焉。】</w:t>
      </w:r>
      <w:r>
        <w:t xml:space="preserve"> </w:t>
      </w:r>
    </w:p>
    <w:p w14:paraId="67474757" w14:textId="77777777" w:rsidR="00977464" w:rsidRDefault="00977464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3488BAF5" w14:textId="77777777" w:rsidR="00977464" w:rsidRDefault="00977464">
      <w:pPr>
        <w:pStyle w:val="a3"/>
      </w:pPr>
      <w:r>
        <w:t xml:space="preserve">　　『故曰：與善人居，如入芝蘭之室』，「芝蘭之室：放有芝、蘭等香草的房間」，就是房間放香草，『久而不聞其香，即與之化矣』。「所以說：與善人相處，就像進入有香草的屋子裡，時間一長就聞不到香氣，這表示自己已經融入其中，與香氣同化了」。『如入鮑魚之肆』，「鮑魚之肆」就是賣腌魚，有魚腥味，像魚市場的地方。『久而不聞其臭，亦與之化矣。』這是形容，表示「與不善的之人相處，就像進入賣鹹魚鋪子裡面」，賣魚的魚市場，「時間一長就聞不到臭味，也是與臭味同化了」，融入在臭味當中。『是以君子必慎其所與者焉』，「因此君子一定要謹慎的選擇朋友與環境」。這是要選擇的，朋友要選擇比我們修養好的、品德高的，我們跟他結交，我們的德行就會不斷的增上，就會受他影響；如果交到壞朋友，像喝酒、吸煙、賭博，吃喝嫖賭的，交到這些狗肉朋友、壞朋友，時間久了也會被他們這些不好的習氣所污染，跟他們一樣了。因此選擇朋友、選擇環境，對我們德行的修學非常關鍵、非常重要。</w:t>
      </w:r>
      <w:r>
        <w:t xml:space="preserve"> </w:t>
      </w:r>
    </w:p>
    <w:p w14:paraId="7C79277C" w14:textId="77777777" w:rsidR="00977464" w:rsidRDefault="00977464">
      <w:pPr>
        <w:pStyle w:val="a3"/>
      </w:pPr>
      <w:r>
        <w:t xml:space="preserve">　　好，這一條我們就學習到這裡。祝大家福慧增長，法喜充滿。阿彌陀佛！　　</w:t>
      </w:r>
    </w:p>
    <w:sectPr w:rsidR="009774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D46B1" w14:textId="77777777" w:rsidR="00977464" w:rsidRDefault="00977464" w:rsidP="004B0715">
      <w:r>
        <w:separator/>
      </w:r>
    </w:p>
  </w:endnote>
  <w:endnote w:type="continuationSeparator" w:id="0">
    <w:p w14:paraId="7F243C74" w14:textId="77777777" w:rsidR="00977464" w:rsidRDefault="00977464" w:rsidP="004B0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BE6D7" w14:textId="77777777" w:rsidR="00977464" w:rsidRDefault="00977464" w:rsidP="004B0715">
      <w:r>
        <w:separator/>
      </w:r>
    </w:p>
  </w:footnote>
  <w:footnote w:type="continuationSeparator" w:id="0">
    <w:p w14:paraId="1F39391C" w14:textId="77777777" w:rsidR="00977464" w:rsidRDefault="00977464" w:rsidP="004B07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15"/>
    <w:rsid w:val="004B0715"/>
    <w:rsid w:val="007931EE"/>
    <w:rsid w:val="0097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D059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07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07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07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07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