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5783" w14:textId="77777777" w:rsidR="00800F9D" w:rsidRDefault="00800F9D">
      <w:r>
        <w:t>《群書治要３６Ｏ》第一冊</w:t>
      </w:r>
      <w:r>
        <w:t>—</w:t>
      </w:r>
      <w:r>
        <w:t xml:space="preserve">學不倦，教不厭　　悟道法師主講　　（第一五一集）　　</w:t>
      </w:r>
      <w:r>
        <w:t>2021/2/15</w:t>
      </w:r>
      <w:r>
        <w:t xml:space="preserve">　　華藏淨宗學會　　檔名：</w:t>
      </w:r>
      <w:r>
        <w:t xml:space="preserve">WD20-050-0151 </w:t>
      </w:r>
    </w:p>
    <w:p w14:paraId="0CFD04D3" w14:textId="77777777" w:rsidR="00800F9D" w:rsidRDefault="00800F9D">
      <w:pPr>
        <w:pStyle w:val="a3"/>
      </w:pPr>
      <w:r>
        <w:t xml:space="preserve">　　諸位同學，大家好！我們繼續來學習《群書治要３６Ｏ》第一冊，第三單元「貴德」，十、「學問」。</w:t>
      </w:r>
      <w:r>
        <w:t xml:space="preserve"> </w:t>
      </w:r>
    </w:p>
    <w:p w14:paraId="61AECA06" w14:textId="77777777" w:rsidR="00800F9D" w:rsidRDefault="00800F9D">
      <w:pPr>
        <w:pStyle w:val="a3"/>
      </w:pPr>
      <w:r>
        <w:t xml:space="preserve">　　【一五一、學不倦，所以治己也；教不厭，所以治人也。】</w:t>
      </w:r>
      <w:r>
        <w:t xml:space="preserve"> </w:t>
      </w:r>
    </w:p>
    <w:p w14:paraId="09892AF0" w14:textId="77777777" w:rsidR="00800F9D" w:rsidRDefault="00800F9D">
      <w:pPr>
        <w:pStyle w:val="a3"/>
      </w:pPr>
      <w:r>
        <w:t xml:space="preserve">　　這是第十，「貴德」這個小節就是「學問」。</w:t>
      </w:r>
      <w:r>
        <w:t xml:space="preserve"> </w:t>
      </w:r>
    </w:p>
    <w:p w14:paraId="6E40FC19" w14:textId="77777777" w:rsidR="00800F9D" w:rsidRDefault="00800F9D">
      <w:pPr>
        <w:pStyle w:val="a3"/>
      </w:pPr>
      <w:r>
        <w:t xml:space="preserve">　　『學不倦』，「學」，學習。道德學問勤學不厭倦，這樣才能對治自身的習氣，把自己一些毛病習氣能夠改正。『治己』就是對治，好像我們人有病治病一樣，對治。我們的煩惱習氣、一些壞的毛病要透過學習，勤學聖教（聖賢的經典）不厭倦，這樣才能夠對治得了自己本身的煩惱習氣，提升自己本身的修養素質。『教不厭，所以治人也』，「教」就是教學，教學不厭倦，誨而不倦、教學相長，這樣才能教育感化別人。感化就是靠教學，教學就是從自己本身做到了，教人才能夠去幫助別人，也能夠改正毛病習氣。《太上感應篇》也講，「正己化人」，什麼學問都是一樣，先從自己做起，自己做到了，再去教別人、去幫助別人，這樣才能真正做到自利利他。</w:t>
      </w:r>
      <w:r>
        <w:t xml:space="preserve"> </w:t>
      </w:r>
    </w:p>
    <w:p w14:paraId="4E142CCA" w14:textId="77777777" w:rsidR="00800F9D" w:rsidRDefault="00800F9D">
      <w:pPr>
        <w:pStyle w:val="a3"/>
      </w:pPr>
      <w:r>
        <w:t xml:space="preserve">　　第十個小節「學問」，一五一（一百五十一條）我們就學習到這裡。祝大家福慧增長，法喜充滿。阿彌陀佛！　　</w:t>
      </w:r>
    </w:p>
    <w:sectPr w:rsidR="00800F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1C8E8" w14:textId="77777777" w:rsidR="00800F9D" w:rsidRDefault="00800F9D" w:rsidP="00B85A6F">
      <w:r>
        <w:separator/>
      </w:r>
    </w:p>
  </w:endnote>
  <w:endnote w:type="continuationSeparator" w:id="0">
    <w:p w14:paraId="462FCE3B" w14:textId="77777777" w:rsidR="00800F9D" w:rsidRDefault="00800F9D" w:rsidP="00B85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D7CB" w14:textId="77777777" w:rsidR="00800F9D" w:rsidRDefault="00800F9D" w:rsidP="00B85A6F">
      <w:r>
        <w:separator/>
      </w:r>
    </w:p>
  </w:footnote>
  <w:footnote w:type="continuationSeparator" w:id="0">
    <w:p w14:paraId="738A42DE" w14:textId="77777777" w:rsidR="00800F9D" w:rsidRDefault="00800F9D" w:rsidP="00B85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6F"/>
    <w:rsid w:val="007931EE"/>
    <w:rsid w:val="00800F9D"/>
    <w:rsid w:val="00B8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B81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5A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5A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5A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5A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