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E159" w14:textId="77777777" w:rsidR="00801DEC" w:rsidRDefault="00801DEC">
      <w:r>
        <w:t>《群書治要３６Ｏ》第一冊</w:t>
      </w:r>
      <w:r>
        <w:t>—</w:t>
      </w:r>
      <w:r>
        <w:t xml:space="preserve">如何得真正的賢才　　悟道法師主講　　（第一六四集）　　</w:t>
      </w:r>
      <w:r>
        <w:t>2021/2/28</w:t>
      </w:r>
      <w:r>
        <w:t xml:space="preserve">　　華藏淨宗學會　　檔名：</w:t>
      </w:r>
      <w:r>
        <w:t xml:space="preserve">WD20-050-0164 </w:t>
      </w:r>
    </w:p>
    <w:p w14:paraId="43FBC529" w14:textId="77777777" w:rsidR="00801DEC" w:rsidRDefault="00801DEC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2CC787B8" w14:textId="77777777" w:rsidR="00801DEC" w:rsidRDefault="00801DEC">
      <w:pPr>
        <w:pStyle w:val="a3"/>
      </w:pPr>
      <w:r>
        <w:t xml:space="preserve">　　【一六四、國無賢佐俊士，而能以成功立名、安危繼絕者，未嘗有也。故國不務大，而務得民心；佐不務多，而務得賢俊。得民心者民往之，有賢佐者士歸之。】</w:t>
      </w:r>
      <w:r>
        <w:t xml:space="preserve"> </w:t>
      </w:r>
    </w:p>
    <w:p w14:paraId="7DAE5ECE" w14:textId="77777777" w:rsidR="00801DEC" w:rsidRDefault="00801DEC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2577F12F" w14:textId="77777777" w:rsidR="00801DEC" w:rsidRDefault="00801DEC">
      <w:pPr>
        <w:pStyle w:val="a3"/>
      </w:pPr>
      <w:r>
        <w:t xml:space="preserve">　　『繼絕』：「繼絕世的略語。指恢復已滅絕的宗祀，承續已斷絕的後代」。這一條是說，「國家沒有賢能的大臣輔佐和優秀的人才協助，而能成就功業且建立名聲，平定危亂且延續已滅絕的國家，是從來沒有的事」。「所以國家不必求大」，不必『務大』，就是不必求很大，「而在求得民心」；國家能夠得民心這才是最重要的，不一定很大；「輔佐的大臣不必求多，而在求得賢良俊才」。輔佐的大臣不必說要很多，最重要在求得真正賢能這種人才來輔佐，有一個真正賢能的人，他就能發揮很大正面的作用。「得民心的人」，一個領導人能得到民心，「人民自然會擁護他」；「有賢臣輔佐的人，志士仁人自然來歸附他」。他下面的人是賢能的大臣來輔佐，天下這些志同道合的志士仁人自然就來歸附他。這一條主要也是要得真正的賢才，這個是最重要的，才能把一個國家治理得好。</w:t>
      </w:r>
      <w:r>
        <w:t xml:space="preserve"> </w:t>
      </w:r>
    </w:p>
    <w:p w14:paraId="056C64BB" w14:textId="77777777" w:rsidR="00801DEC" w:rsidRDefault="00801DEC">
      <w:pPr>
        <w:pStyle w:val="a3"/>
      </w:pPr>
      <w:r>
        <w:t xml:space="preserve">　　好，這一條我們就學習到這裡。祝大家福慧增長，法喜充滿。阿彌陀佛！　　</w:t>
      </w:r>
    </w:p>
    <w:sectPr w:rsidR="00801D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789E2" w14:textId="77777777" w:rsidR="00801DEC" w:rsidRDefault="00801DEC" w:rsidP="00260226">
      <w:r>
        <w:separator/>
      </w:r>
    </w:p>
  </w:endnote>
  <w:endnote w:type="continuationSeparator" w:id="0">
    <w:p w14:paraId="35CF64CF" w14:textId="77777777" w:rsidR="00801DEC" w:rsidRDefault="00801DEC" w:rsidP="00260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2B61A" w14:textId="77777777" w:rsidR="00801DEC" w:rsidRDefault="00801DEC" w:rsidP="00260226">
      <w:r>
        <w:separator/>
      </w:r>
    </w:p>
  </w:footnote>
  <w:footnote w:type="continuationSeparator" w:id="0">
    <w:p w14:paraId="7E5CA8BB" w14:textId="77777777" w:rsidR="00801DEC" w:rsidRDefault="00801DEC" w:rsidP="002602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26"/>
    <w:rsid w:val="00260226"/>
    <w:rsid w:val="007931EE"/>
    <w:rsid w:val="0080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113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02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2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2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2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