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430A9" w14:textId="77777777" w:rsidR="00243E81" w:rsidRDefault="00243E81">
      <w:r>
        <w:t>《群書治要３６Ｏ》第一冊</w:t>
      </w:r>
      <w:r>
        <w:t>—</w:t>
      </w:r>
      <w:r>
        <w:t xml:space="preserve">從自己做起　　悟道法師主講　　（第一七七集）　　</w:t>
      </w:r>
      <w:r>
        <w:t>2021/3/13</w:t>
      </w:r>
      <w:r>
        <w:t xml:space="preserve">　　華藏淨宗學會　　檔名：</w:t>
      </w:r>
      <w:r>
        <w:t xml:space="preserve">WD20-050-0177 </w:t>
      </w:r>
    </w:p>
    <w:p w14:paraId="71BB973D" w14:textId="77777777" w:rsidR="00243E81" w:rsidRDefault="00243E81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44A5E2D1" w14:textId="77777777" w:rsidR="00243E81" w:rsidRDefault="00243E81">
      <w:pPr>
        <w:pStyle w:val="a3"/>
      </w:pPr>
      <w:r>
        <w:t xml:space="preserve">　　【一七七、夫知為人子者，然後可以為人父；知為人臣者，然後可以為人君；知事人者，然後可以使人。】</w:t>
      </w:r>
      <w:r>
        <w:t xml:space="preserve"> </w:t>
      </w:r>
    </w:p>
    <w:p w14:paraId="2AFB35E2" w14:textId="77777777" w:rsidR="00243E81" w:rsidRDefault="00243E81">
      <w:pPr>
        <w:pStyle w:val="a3"/>
      </w:pPr>
      <w:r>
        <w:t xml:space="preserve">　　這一條出自於《孔子家語》，卷十。</w:t>
      </w:r>
      <w:r>
        <w:t xml:space="preserve"> </w:t>
      </w:r>
    </w:p>
    <w:p w14:paraId="024EDD4C" w14:textId="77777777" w:rsidR="00243E81" w:rsidRDefault="00243E81">
      <w:pPr>
        <w:pStyle w:val="a3"/>
      </w:pPr>
      <w:r>
        <w:t xml:space="preserve">　　「懂得如何做一個好兒子，然後才知道如何做一個好父親；懂得如何做一個好臣下，然後才知道如何做一個好君主；唯有懂得如何事奉人，然後才懂得如何任用人。」這個使人就是任用人。這一條在《孔子家語》講的，就是從自己做起。務本就是根本，從根本做起，什麼事情都是從根本，自己本身就是根本。所以這一條也是給我們講，從自己，就是懂得怎麼做人的兒子，然後才可以為人的父親；知道怎麼做人臣（就是怎麼被領導），然後才可以做為一個領導人；知道怎麼去事奉人，然後才可以去使用人。所也這個也是務本，就是從自己本身做起。</w:t>
      </w:r>
      <w:r>
        <w:t xml:space="preserve"> </w:t>
      </w:r>
    </w:p>
    <w:p w14:paraId="268C56F2" w14:textId="77777777" w:rsidR="00243E81" w:rsidRDefault="00243E81">
      <w:pPr>
        <w:pStyle w:val="a3"/>
      </w:pPr>
      <w:r>
        <w:t xml:space="preserve">　　好，這一條我們就學習到這裡。祝大家福慧增長，法喜充滿。阿彌陀佛！　　</w:t>
      </w:r>
    </w:p>
    <w:sectPr w:rsidR="00243E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365D1" w14:textId="77777777" w:rsidR="00243E81" w:rsidRDefault="00243E81" w:rsidP="00A2339B">
      <w:r>
        <w:separator/>
      </w:r>
    </w:p>
  </w:endnote>
  <w:endnote w:type="continuationSeparator" w:id="0">
    <w:p w14:paraId="28E7F46A" w14:textId="77777777" w:rsidR="00243E81" w:rsidRDefault="00243E81" w:rsidP="00A23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F6FB8" w14:textId="77777777" w:rsidR="00243E81" w:rsidRDefault="00243E81" w:rsidP="00A2339B">
      <w:r>
        <w:separator/>
      </w:r>
    </w:p>
  </w:footnote>
  <w:footnote w:type="continuationSeparator" w:id="0">
    <w:p w14:paraId="663CCA70" w14:textId="77777777" w:rsidR="00243E81" w:rsidRDefault="00243E81" w:rsidP="00A233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9B"/>
    <w:rsid w:val="00243E81"/>
    <w:rsid w:val="007931EE"/>
    <w:rsid w:val="00A2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989D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33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33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33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33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