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B76D" w14:textId="77777777" w:rsidR="00E379A3" w:rsidRDefault="00E379A3">
      <w:r>
        <w:t>《群書治要３６Ｏ》第一冊</w:t>
      </w:r>
      <w:r>
        <w:t>—</w:t>
      </w:r>
      <w:r>
        <w:t xml:space="preserve">知人善任　　悟道法師主講　　（第一八八集）　　</w:t>
      </w:r>
      <w:r>
        <w:t>2021/3/24</w:t>
      </w:r>
      <w:r>
        <w:t xml:space="preserve">　　華藏淨宗學會　　檔名：</w:t>
      </w:r>
      <w:r>
        <w:t xml:space="preserve">WD20-050-0188 </w:t>
      </w:r>
    </w:p>
    <w:p w14:paraId="39488978" w14:textId="77777777" w:rsidR="00E379A3" w:rsidRDefault="00E379A3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2ECE9544" w14:textId="77777777" w:rsidR="00E379A3" w:rsidRDefault="00E379A3">
      <w:pPr>
        <w:pStyle w:val="a3"/>
      </w:pPr>
      <w:r>
        <w:t xml:space="preserve">　　【一八八、昔人知居上取士之難，故虛心而下聽；知在下相接之易，故因人以致人。】</w:t>
      </w:r>
      <w:r>
        <w:t xml:space="preserve"> </w:t>
      </w:r>
    </w:p>
    <w:p w14:paraId="46410EEB" w14:textId="77777777" w:rsidR="00E379A3" w:rsidRDefault="00E379A3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8E63692" w14:textId="77777777" w:rsidR="00E379A3" w:rsidRDefault="00E379A3">
      <w:pPr>
        <w:pStyle w:val="a3"/>
      </w:pPr>
      <w:r>
        <w:t xml:space="preserve">　　『昔人知居上取士之難』，「昔」就是過去。過去的人知道當一個君主、領導，在上位的人要選取人才的困難。取才，「取士」就是選取人才，很難，就是在上位，「取士之難」，他的難處。『故虛心而下聽』，「所以虛心聽取下屬的意見」，聽聽下面的人他們的建議。這是在上位的人，他想要知道一個人、要選拔一個人才不容易，所以就必須虛心去聽取下面的人，他們的反應、他們的意見。『知在下相接之易』，領導人（上位的人）知道身處下位的人，下面的人與一般人往來容易，比較能夠了解，因為有接觸過，所以下面的人他們比較了解人與人之間一些實際情況。『故因人以致人』，因為這個緣故，所以憑藉這些下面的人來招致人才，他們來推薦人才。這是一八八「知人」，這一條也是很重要。</w:t>
      </w:r>
      <w:r>
        <w:t xml:space="preserve"> </w:t>
      </w:r>
    </w:p>
    <w:p w14:paraId="42C859C7" w14:textId="77777777" w:rsidR="00E379A3" w:rsidRDefault="00E379A3">
      <w:pPr>
        <w:pStyle w:val="a3"/>
      </w:pPr>
      <w:r>
        <w:t xml:space="preserve">　　好，我們這一條就學習到這裡。祝大家福慧增長，法喜充滿。阿彌陀佛！　　</w:t>
      </w:r>
    </w:p>
    <w:sectPr w:rsidR="00E379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5019" w14:textId="77777777" w:rsidR="00E379A3" w:rsidRDefault="00E379A3" w:rsidP="00182F9F">
      <w:r>
        <w:separator/>
      </w:r>
    </w:p>
  </w:endnote>
  <w:endnote w:type="continuationSeparator" w:id="0">
    <w:p w14:paraId="086A8713" w14:textId="77777777" w:rsidR="00E379A3" w:rsidRDefault="00E379A3" w:rsidP="001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3FAD" w14:textId="77777777" w:rsidR="00E379A3" w:rsidRDefault="00E379A3" w:rsidP="00182F9F">
      <w:r>
        <w:separator/>
      </w:r>
    </w:p>
  </w:footnote>
  <w:footnote w:type="continuationSeparator" w:id="0">
    <w:p w14:paraId="263B1406" w14:textId="77777777" w:rsidR="00E379A3" w:rsidRDefault="00E379A3" w:rsidP="00182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9F"/>
    <w:rsid w:val="00182F9F"/>
    <w:rsid w:val="007931EE"/>
    <w:rsid w:val="00E3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8C8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