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7493" w14:textId="77777777" w:rsidR="0035267C" w:rsidRDefault="0035267C">
      <w:r>
        <w:t>《群書治要３６Ｏ》第一冊</w:t>
      </w:r>
      <w:r>
        <w:t>—</w:t>
      </w:r>
      <w:r>
        <w:t xml:space="preserve">用人不可任己　　悟道法師主講　　（第一八九集）　　</w:t>
      </w:r>
      <w:r>
        <w:t>2021/3/25</w:t>
      </w:r>
      <w:r>
        <w:t xml:space="preserve">　　華藏淨宗學會　　檔名：</w:t>
      </w:r>
      <w:r>
        <w:t xml:space="preserve">WD20-050-0189 </w:t>
      </w:r>
    </w:p>
    <w:p w14:paraId="78E7D642" w14:textId="77777777" w:rsidR="0035267C" w:rsidRDefault="0035267C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71139E48" w14:textId="77777777" w:rsidR="0035267C" w:rsidRDefault="0035267C">
      <w:pPr>
        <w:pStyle w:val="a3"/>
      </w:pPr>
      <w:r>
        <w:t xml:space="preserve">　　【一八九、任己則有不識之蔽，聽受則有彼此之偏。所知者，以愛憎奪其平；所不知者，以人事亂其度。】</w:t>
      </w:r>
      <w:r>
        <w:t xml:space="preserve"> </w:t>
      </w:r>
    </w:p>
    <w:p w14:paraId="18AC172F" w14:textId="77777777" w:rsidR="0035267C" w:rsidRDefault="0035267C">
      <w:pPr>
        <w:pStyle w:val="a3"/>
      </w:pPr>
      <w:r>
        <w:t xml:space="preserve">　　這一條出自於卷三十，《晉書</w:t>
      </w:r>
      <w:r>
        <w:t>(</w:t>
      </w:r>
      <w:r>
        <w:t>下</w:t>
      </w:r>
      <w:r>
        <w:t>)</w:t>
      </w:r>
      <w:r>
        <w:t>》。</w:t>
      </w:r>
      <w:r>
        <w:t xml:space="preserve"> </w:t>
      </w:r>
    </w:p>
    <w:p w14:paraId="1D0236A0" w14:textId="77777777" w:rsidR="0035267C" w:rsidRDefault="0035267C">
      <w:pPr>
        <w:pStyle w:val="a3"/>
      </w:pPr>
      <w:r>
        <w:t xml:space="preserve">　　『任己則有不識之蔽』，「任已」就是聽任、任從自己的好惡，就放任自己的好惡，自己喜歡的、自己不喜歡的。自己喜歡哪一個人，覺得這個人什麼都好，自己不喜歡的人覺得他一無是處。如果聽任自己的好惡，就有不能明察人才的弊病；這個就有偏了。『聽受則有彼此之偏』，聽受外來的信息，則容易造成彼此認知上的偏差。聽外面傳來的這些信息，這也不是百分之百。這樣，如果聽受這些外來的信息，我們沒有進一步再從各方面去了解、去審察，就容易造成彼此在認識（知道）的範圍上有所偏差。</w:t>
      </w:r>
      <w:r>
        <w:t xml:space="preserve"> </w:t>
      </w:r>
    </w:p>
    <w:p w14:paraId="78F655B7" w14:textId="77777777" w:rsidR="0035267C" w:rsidRDefault="0035267C">
      <w:pPr>
        <w:pStyle w:val="a3"/>
      </w:pPr>
      <w:r>
        <w:t xml:space="preserve">　　『所知者，以愛憎奪其平』，「所知」就是自己對自己認知的人，對自己認識、自己知道的人，以自己對這個人的感覺印象好壞來做知人的取捨。以這樣來做一個取捨，就不能客觀、公平的來看待一個人；就不能公平看待，自己印象好的這個人他到底有什麼缺點、有什麼優點。對不認識的人，容易以人情關係擾亂原有的制度。自己喜歡的人或者不喜歡的人，不能客觀公平的去看待，這個是講認識的人，如果我們以愛憎的這種心態來看一個人，這也是不客觀的。所不認識的人，容易以人情關係擾亂原有的制度，有時候透過一些人情，沒有按照選拔人才的制度上、原則上來選取人才，只是靠人際關係，這樣可能就會擾亂選舉人才的制度。就像現在的選舉一樣，現在選舉很亂，真正的好人出不來，都是被這些人情關係擾亂的緣故。</w:t>
      </w:r>
      <w:r>
        <w:t xml:space="preserve"> </w:t>
      </w:r>
    </w:p>
    <w:p w14:paraId="1D433329" w14:textId="77777777" w:rsidR="0035267C" w:rsidRDefault="0035267C">
      <w:pPr>
        <w:pStyle w:val="a3"/>
      </w:pPr>
      <w:r>
        <w:t xml:space="preserve">　　好，這一條我們就學習到這裡。祝大家福慧增長，法喜充滿。阿彌陀佛！　　</w:t>
      </w:r>
    </w:p>
    <w:sectPr w:rsidR="00352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F720" w14:textId="77777777" w:rsidR="0035267C" w:rsidRDefault="0035267C" w:rsidP="00530359">
      <w:r>
        <w:separator/>
      </w:r>
    </w:p>
  </w:endnote>
  <w:endnote w:type="continuationSeparator" w:id="0">
    <w:p w14:paraId="332214C2" w14:textId="77777777" w:rsidR="0035267C" w:rsidRDefault="0035267C" w:rsidP="0053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863D" w14:textId="77777777" w:rsidR="0035267C" w:rsidRDefault="0035267C" w:rsidP="00530359">
      <w:r>
        <w:separator/>
      </w:r>
    </w:p>
  </w:footnote>
  <w:footnote w:type="continuationSeparator" w:id="0">
    <w:p w14:paraId="66BF36CC" w14:textId="77777777" w:rsidR="0035267C" w:rsidRDefault="0035267C" w:rsidP="00530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59"/>
    <w:rsid w:val="0035267C"/>
    <w:rsid w:val="005303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117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