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8A8C" w14:textId="77777777" w:rsidR="00BB16E0" w:rsidRDefault="00BB16E0">
      <w:r>
        <w:t>《群書治要３６Ｏ》第一冊</w:t>
      </w:r>
      <w:r>
        <w:t>—</w:t>
      </w:r>
      <w:r>
        <w:t xml:space="preserve">患得患失之心不能福國利民　　悟道法師主講　　（第一九一集）　　</w:t>
      </w:r>
      <w:r>
        <w:t>2021/3/27</w:t>
      </w:r>
      <w:r>
        <w:t xml:space="preserve">　　華藏淨宗學會　　檔名：</w:t>
      </w:r>
      <w:r>
        <w:t xml:space="preserve">WD20-050-0191 </w:t>
      </w:r>
    </w:p>
    <w:p w14:paraId="01ECE3BF" w14:textId="77777777" w:rsidR="00BB16E0" w:rsidRDefault="00BB16E0">
      <w:pPr>
        <w:pStyle w:val="a3"/>
      </w:pPr>
      <w:r>
        <w:t xml:space="preserve">　　諸位同學，大家好！我們繼續來學習《群書治要３６Ｏ》第一冊，第四單元「為政」，二、「知人」。</w:t>
      </w:r>
      <w:r>
        <w:t xml:space="preserve"> </w:t>
      </w:r>
    </w:p>
    <w:p w14:paraId="77E9C36A" w14:textId="77777777" w:rsidR="00BB16E0" w:rsidRDefault="00BB16E0">
      <w:pPr>
        <w:pStyle w:val="a3"/>
      </w:pPr>
      <w:r>
        <w:t xml:space="preserve">　　【一九一、子曰：鄙夫可與事君也哉？其未得之也，患得之。既得之，患失之。苟患失之，無所不至矣。】</w:t>
      </w:r>
      <w:r>
        <w:t xml:space="preserve"> </w:t>
      </w:r>
    </w:p>
    <w:p w14:paraId="5DFAC014" w14:textId="77777777" w:rsidR="00BB16E0" w:rsidRDefault="00BB16E0">
      <w:pPr>
        <w:pStyle w:val="a3"/>
      </w:pPr>
      <w:r>
        <w:t xml:space="preserve">　　這一條出自於卷九，《論語》。</w:t>
      </w:r>
      <w:r>
        <w:t xml:space="preserve"> </w:t>
      </w:r>
    </w:p>
    <w:p w14:paraId="77A7B8DF" w14:textId="77777777" w:rsidR="00BB16E0" w:rsidRDefault="00BB16E0">
      <w:pPr>
        <w:pStyle w:val="a3"/>
      </w:pPr>
      <w:r>
        <w:t xml:space="preserve">　　『鄙夫可與事君也哉』，「鄙夫」是指庸俗淺陋的人。就是一般庸俗的人，也就是說沒有德學、沒有品德。「孔子說：見識淺陋又沒有學問道德的人，可以讓他事奉君主，替國家辦事嗎？」這句話就是質疑的話，像這樣的人可以讓他來事奉君主、來替國家辦事嗎？『其未得之也，患得之。』就是這樣的人，當他還沒有得到官位利祿的時候，總是憂心得不到，「患得之」，就是說他怕得不到官位利祿；一旦得到以後，又憂心會失掉。得到了又怕失去，沒有得到，怕得不到，我們一般講患得患失。如果他憂心的是失掉官祿，他只是憂慮這個，憂慮得不到官位利祿，得到之後又怕失掉官位利祿，以這個為主要的，這樣他就完全不會為老百姓來著想。他只是要保護他自己的官位，能夠得到，得到不要讓他失去，這樣的一個心態，那什麼壞事他都幹得出來。諂媚、巴結種種手段，只要能保住他這個位置，他都能做得出來。孔子說，孔子講的意思，像這樣的人當然是不可以事奉君主、替國家辦事了，因為他的前提是他自己得到官位利祿，不是真正為國家、人民著想。以自己得到官位的這個事情為前提，不是以人民福祉為前提，這樣的人就不適合請他出來了。</w:t>
      </w:r>
      <w:r>
        <w:t xml:space="preserve"> </w:t>
      </w:r>
    </w:p>
    <w:p w14:paraId="786C3BA5" w14:textId="77777777" w:rsidR="00BB16E0" w:rsidRDefault="00BB16E0">
      <w:pPr>
        <w:pStyle w:val="a3"/>
      </w:pPr>
      <w:r>
        <w:t xml:space="preserve">　　好，這一條我們就學習到這裡。第二小節「知人」，到一九一條。下面就是「為政」，第三小節「任使」，我們下次再來學習。祝大家福慧增長，法喜充滿。阿彌陀佛！　　</w:t>
      </w:r>
    </w:p>
    <w:sectPr w:rsidR="00BB16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7DA3B" w14:textId="77777777" w:rsidR="00BB16E0" w:rsidRDefault="00BB16E0" w:rsidP="0015554E">
      <w:r>
        <w:separator/>
      </w:r>
    </w:p>
  </w:endnote>
  <w:endnote w:type="continuationSeparator" w:id="0">
    <w:p w14:paraId="56F7E63B" w14:textId="77777777" w:rsidR="00BB16E0" w:rsidRDefault="00BB16E0" w:rsidP="0015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8EE36" w14:textId="77777777" w:rsidR="00BB16E0" w:rsidRDefault="00BB16E0" w:rsidP="0015554E">
      <w:r>
        <w:separator/>
      </w:r>
    </w:p>
  </w:footnote>
  <w:footnote w:type="continuationSeparator" w:id="0">
    <w:p w14:paraId="34508D23" w14:textId="77777777" w:rsidR="00BB16E0" w:rsidRDefault="00BB16E0" w:rsidP="001555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4E"/>
    <w:rsid w:val="0015554E"/>
    <w:rsid w:val="007931EE"/>
    <w:rsid w:val="00BB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BF23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5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5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5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5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