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F429" w14:textId="77777777" w:rsidR="00196978" w:rsidRDefault="00196978">
      <w:r>
        <w:t>《群書治要３６Ｏ》第一冊</w:t>
      </w:r>
      <w:r>
        <w:t>—</w:t>
      </w:r>
      <w:r>
        <w:t xml:space="preserve">用人之道　　悟道法師主講　　（第一九六集）　　</w:t>
      </w:r>
      <w:r>
        <w:t>2021/4/1</w:t>
      </w:r>
      <w:r>
        <w:t xml:space="preserve">　　華藏淨宗學會　　檔名：</w:t>
      </w:r>
      <w:r>
        <w:t xml:space="preserve">WD20-050-0196 </w:t>
      </w:r>
    </w:p>
    <w:p w14:paraId="3524B1B8" w14:textId="77777777" w:rsidR="00196978" w:rsidRDefault="00196978">
      <w:pPr>
        <w:pStyle w:val="a3"/>
      </w:pPr>
      <w:r>
        <w:t xml:space="preserve">　　諸位同學，大家好！我們繼續來學習《群書治要３６Ｏ》第一冊，第四單元「為政」，三、「任使」。</w:t>
      </w:r>
      <w:r>
        <w:t xml:space="preserve"> </w:t>
      </w:r>
    </w:p>
    <w:p w14:paraId="5BC2BE1A" w14:textId="77777777" w:rsidR="00196978" w:rsidRDefault="00196978">
      <w:pPr>
        <w:pStyle w:val="a3"/>
      </w:pPr>
      <w:r>
        <w:t xml:space="preserve">　　【一九六、故選不可以不精，任之不可以不信，進不可以不禮，退之不可以權辱。】</w:t>
      </w:r>
      <w:r>
        <w:t xml:space="preserve"> </w:t>
      </w:r>
    </w:p>
    <w:p w14:paraId="5903D89D" w14:textId="77777777" w:rsidR="00196978" w:rsidRDefault="00196978">
      <w:pPr>
        <w:pStyle w:val="a3"/>
      </w:pPr>
      <w:r>
        <w:t xml:space="preserve">　　這一條出自於卷四十八，《典語》。</w:t>
      </w:r>
      <w:r>
        <w:t xml:space="preserve"> </w:t>
      </w:r>
    </w:p>
    <w:p w14:paraId="0399F1D4" w14:textId="77777777" w:rsidR="00196978" w:rsidRDefault="00196978">
      <w:pPr>
        <w:pStyle w:val="a3"/>
      </w:pPr>
      <w:r>
        <w:t xml:space="preserve">　　這一條也是接上一條來的，就是任使這個人，選擇這個人選『不可以不精』，選拔大臣不能夠不精確恰當、適當；『任之不可以不信』，任命大臣不能不信任他，既然任命他就不能對他不信任，如果對他不信任，下面這個大臣他也就不能為國家來辦事了；『進不可以不禮』，「進」就是進用，舉薦，用他來當官，不能不以禮相待，對大臣也不能失禮，上面的領導對大臣不能失禮，所以要以禮相待；辭退官職，也不能使他受到屈辱，如果這個大臣他不能夠任使了，也不能使他們受到委屈侮辱，這也是不對的，不可以這樣做。所以任用人的一個原則必須要這樣。所以選拔的時候不可以不精當，任命不可以不信任他，不能不以禮來對待下面的人，要給他辭退了，不用了，也不能讓他受到委屈侮辱。</w:t>
      </w:r>
      <w:r>
        <w:t xml:space="preserve"> </w:t>
      </w:r>
    </w:p>
    <w:p w14:paraId="43DF0FFB" w14:textId="77777777" w:rsidR="00196978" w:rsidRDefault="00196978">
      <w:pPr>
        <w:pStyle w:val="a3"/>
      </w:pPr>
      <w:r>
        <w:t xml:space="preserve">　　好，這一條我們就學習到這裡。祝大家福慧增長，法喜充滿。阿彌陀佛！　　</w:t>
      </w:r>
    </w:p>
    <w:sectPr w:rsidR="001969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8F464" w14:textId="77777777" w:rsidR="00196978" w:rsidRDefault="00196978" w:rsidP="00415CBE">
      <w:r>
        <w:separator/>
      </w:r>
    </w:p>
  </w:endnote>
  <w:endnote w:type="continuationSeparator" w:id="0">
    <w:p w14:paraId="38A3D9BF" w14:textId="77777777" w:rsidR="00196978" w:rsidRDefault="00196978" w:rsidP="00415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D4BFD" w14:textId="77777777" w:rsidR="00196978" w:rsidRDefault="00196978" w:rsidP="00415CBE">
      <w:r>
        <w:separator/>
      </w:r>
    </w:p>
  </w:footnote>
  <w:footnote w:type="continuationSeparator" w:id="0">
    <w:p w14:paraId="37D5F75B" w14:textId="77777777" w:rsidR="00196978" w:rsidRDefault="00196978" w:rsidP="00415C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CBE"/>
    <w:rsid w:val="00196978"/>
    <w:rsid w:val="00415CB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CBA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C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C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C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C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