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1D45" w14:textId="77777777" w:rsidR="007B147A" w:rsidRDefault="007B147A">
      <w:r>
        <w:t>《群書治要３６Ｏ》第一冊</w:t>
      </w:r>
      <w:r>
        <w:t>—</w:t>
      </w:r>
      <w:r>
        <w:t xml:space="preserve">人是可以教得好的　　悟道法師主講　　（第二Ｏ八集）　　</w:t>
      </w:r>
      <w:r>
        <w:t>2021/4/13</w:t>
      </w:r>
      <w:r>
        <w:t xml:space="preserve">　　華藏淨宗學會　　檔名：</w:t>
      </w:r>
      <w:r>
        <w:t xml:space="preserve">WD20-050-0208 </w:t>
      </w:r>
    </w:p>
    <w:p w14:paraId="56D8AD8B" w14:textId="77777777" w:rsidR="007B147A" w:rsidRDefault="007B147A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5186804B" w14:textId="77777777" w:rsidR="007B147A" w:rsidRDefault="007B147A">
      <w:pPr>
        <w:pStyle w:val="a3"/>
      </w:pPr>
      <w:r>
        <w:t xml:space="preserve">　　【二Ｏ八、子曰：「性相近也，習相遠也。」】</w:t>
      </w:r>
      <w:r>
        <w:t xml:space="preserve"> </w:t>
      </w:r>
    </w:p>
    <w:p w14:paraId="2FF48C12" w14:textId="77777777" w:rsidR="007B147A" w:rsidRDefault="007B147A">
      <w:pPr>
        <w:pStyle w:val="a3"/>
      </w:pPr>
      <w:r>
        <w:t xml:space="preserve">　　這一條出自於卷九，《論語》。『性』：是人的本性。『習』：是積久養成的習慣行為，一般講習性。</w:t>
      </w:r>
      <w:r>
        <w:t xml:space="preserve"> </w:t>
      </w:r>
    </w:p>
    <w:p w14:paraId="53AE6BAD" w14:textId="77777777" w:rsidR="007B147A" w:rsidRDefault="007B147A">
      <w:pPr>
        <w:pStyle w:val="a3"/>
      </w:pPr>
      <w:r>
        <w:t xml:space="preserve">　　「孔子說：人的本性本來是相近的，都是純淨純善的」，性是一樣的，都是純淨純善。這是人之初，性本善，這個性本來它就是善的，相近的意思。性本來是純淨純善，每一個人都一樣。「由於個人後天的習染不同」，就是他的習氣污染不一樣，「差異就愈來愈遠了」。遠就是很多方面都不一樣了，每一個人有每一個人他的習氣，不一樣，各人接觸的人事環境各方面的，他所接受到，受到污染影響的方面也各各不同，所以孔子說，『習相遠也』。每一個人都不一樣了，習性不一樣，本性是一樣的。因為這個道理，所以必須透過後天的這種教學，讓每一個人恢復自己的本性，回歸到自己的本性，這是孔子在《論語》裡面講的。「教化篇」講的主要的道理，就是人是可以教得好的，雖然他現在的習性不好，學壞了，但是如果透過良好的教育感化，慢慢他就會恢復到本性。所以對這個道理要能夠去肯定，教學就不會有懷疑了。所以人是教得好的，好人是教出來的，壞人也是教出來的，關鍵在怎麼教，教得對不對。</w:t>
      </w:r>
      <w:r>
        <w:t xml:space="preserve"> </w:t>
      </w:r>
    </w:p>
    <w:p w14:paraId="65659D38" w14:textId="77777777" w:rsidR="007B147A" w:rsidRDefault="007B147A">
      <w:pPr>
        <w:pStyle w:val="a3"/>
      </w:pPr>
      <w:r>
        <w:t xml:space="preserve">　　好，這一條我們就學習到這裡。祝大家福慧增長，法喜充滿。阿彌陀佛！　　</w:t>
      </w:r>
    </w:p>
    <w:sectPr w:rsidR="007B1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04B7" w14:textId="77777777" w:rsidR="007B147A" w:rsidRDefault="007B147A" w:rsidP="00724A2A">
      <w:r>
        <w:separator/>
      </w:r>
    </w:p>
  </w:endnote>
  <w:endnote w:type="continuationSeparator" w:id="0">
    <w:p w14:paraId="62955891" w14:textId="77777777" w:rsidR="007B147A" w:rsidRDefault="007B147A" w:rsidP="0072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F3F6" w14:textId="77777777" w:rsidR="007B147A" w:rsidRDefault="007B147A" w:rsidP="00724A2A">
      <w:r>
        <w:separator/>
      </w:r>
    </w:p>
  </w:footnote>
  <w:footnote w:type="continuationSeparator" w:id="0">
    <w:p w14:paraId="1897811D" w14:textId="77777777" w:rsidR="007B147A" w:rsidRDefault="007B147A" w:rsidP="00724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2A"/>
    <w:rsid w:val="00724A2A"/>
    <w:rsid w:val="007931EE"/>
    <w:rsid w:val="007B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4CB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