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DBCB" w14:textId="77777777" w:rsidR="00230AD8" w:rsidRDefault="00230AD8">
      <w:r>
        <w:t>《群書治要３６Ｏ》第一冊</w:t>
      </w:r>
      <w:r>
        <w:t>—</w:t>
      </w:r>
      <w:r>
        <w:t xml:space="preserve">禮很重要　　悟道法師主講　　（第二二五集）　　</w:t>
      </w:r>
      <w:r>
        <w:t>2021/4/30</w:t>
      </w:r>
      <w:r>
        <w:t xml:space="preserve">　　華藏淨宗學會　　檔名：</w:t>
      </w:r>
      <w:r>
        <w:t xml:space="preserve">WD20-050-0225 </w:t>
      </w:r>
    </w:p>
    <w:p w14:paraId="35D6D1D0" w14:textId="77777777" w:rsidR="00230AD8" w:rsidRDefault="00230AD8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0D3BF4F4" w14:textId="77777777" w:rsidR="00230AD8" w:rsidRDefault="00230AD8">
      <w:pPr>
        <w:pStyle w:val="a3"/>
      </w:pPr>
      <w:r>
        <w:t xml:space="preserve">　　我們進入「為政」第六小節「禮樂」。禮樂是古聖先王治理一個國家，是用禮樂來治理，所以中國自古以來以禮樂治天下，是禮治，不是法治。禮約束人的行為，樂陶冶人的性情、導正人的情緒，用樂來導正。所以禮樂能推行，天下就大治。我們看二二五：</w:t>
      </w:r>
      <w:r>
        <w:t xml:space="preserve"> </w:t>
      </w:r>
    </w:p>
    <w:p w14:paraId="5030E6B1" w14:textId="77777777" w:rsidR="00230AD8" w:rsidRDefault="00230AD8">
      <w:pPr>
        <w:pStyle w:val="a3"/>
      </w:pPr>
      <w:r>
        <w:t xml:space="preserve">　　【二二五、人之所以貴於禽獸者，以有禮也。】</w:t>
      </w:r>
      <w:r>
        <w:t xml:space="preserve"> </w:t>
      </w:r>
    </w:p>
    <w:p w14:paraId="7F0EFB06" w14:textId="77777777" w:rsidR="00230AD8" w:rsidRDefault="00230AD8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7CC11681" w14:textId="77777777" w:rsidR="00230AD8" w:rsidRDefault="00230AD8">
      <w:pPr>
        <w:pStyle w:val="a3"/>
      </w:pPr>
      <w:r>
        <w:t xml:space="preserve">　　『人之所以貴於禽獸者』，人之所以比禽獸尊貴，尊貴在什麼地方？人跟禽獸有什麼差別？人吃飯睡覺，禽獸也是會吃飯睡覺，人跟禽獸的差別在哪裡？『以有禮也』，是因為人懂得禮。人有學禮，懂得禮，能夠奉行這些禮樂，所以人就比禽獸尊貴。</w:t>
      </w:r>
      <w:r>
        <w:t xml:space="preserve"> </w:t>
      </w:r>
    </w:p>
    <w:p w14:paraId="1689407C" w14:textId="77777777" w:rsidR="00230AD8" w:rsidRDefault="00230AD8">
      <w:pPr>
        <w:pStyle w:val="a3"/>
      </w:pPr>
      <w:r>
        <w:t xml:space="preserve">　　人在天地人三才，是三才之一。人憑什麼列為天地人三才之一？因為人有禮，禽獸就沒有，禽獸就不懂得禮。禮要學習的，要學禮才能知禮，才能知道什麼是禮，知禮之後才能夠去行禮，才能去奉行禮義。所以我們在一些廟宇可以看到，或者是孔廟，你看兩側有個圓拱門，一邊寫一個「禮門」，一邊寫兩個字「義路」，禮義，禮門、義路，也就是啟示人要學禮，要懂得義、禮。所以「禮義廉恥，國之四維，四維不張，國乃滅亡」，一個國家的興衰，關鍵在有沒有禮樂的推行。所以禮就非常重要，不能不學。因此，過去台中蓮社雪廬老人編了一個《常禮舉要》，這個《常禮舉要》根據禮的精神、原則編列出來，適合於我們現代人生活上用得上。所以《常禮舉要》非常重要，大家一定要學習。而且李老師也講了《常禮舉要》的講記，更為可貴，非常難得。現在很難看到有人在講這個禮，我們要學習，才知道怎麼去奉行，才懂得什麼叫禮。</w:t>
      </w:r>
      <w:r>
        <w:t xml:space="preserve"> </w:t>
      </w:r>
    </w:p>
    <w:p w14:paraId="2A7BA4FF" w14:textId="77777777" w:rsidR="00230AD8" w:rsidRDefault="00230AD8">
      <w:pPr>
        <w:pStyle w:val="a3"/>
      </w:pPr>
      <w:r>
        <w:t xml:space="preserve">　　好，這一條我們就學習到這裡。祝大家福慧增長，法喜充滿。阿彌陀佛！　　</w:t>
      </w:r>
    </w:p>
    <w:sectPr w:rsidR="00230A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088F" w14:textId="77777777" w:rsidR="00230AD8" w:rsidRDefault="00230AD8" w:rsidP="006A3AC9">
      <w:r>
        <w:separator/>
      </w:r>
    </w:p>
  </w:endnote>
  <w:endnote w:type="continuationSeparator" w:id="0">
    <w:p w14:paraId="0F94CAB4" w14:textId="77777777" w:rsidR="00230AD8" w:rsidRDefault="00230AD8" w:rsidP="006A3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59A7" w14:textId="77777777" w:rsidR="00230AD8" w:rsidRDefault="00230AD8" w:rsidP="006A3AC9">
      <w:r>
        <w:separator/>
      </w:r>
    </w:p>
  </w:footnote>
  <w:footnote w:type="continuationSeparator" w:id="0">
    <w:p w14:paraId="1279ACFF" w14:textId="77777777" w:rsidR="00230AD8" w:rsidRDefault="00230AD8" w:rsidP="006A3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C9"/>
    <w:rsid w:val="00230AD8"/>
    <w:rsid w:val="006A3A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8F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