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90F3" w14:textId="77777777" w:rsidR="00D66332" w:rsidRDefault="00D66332">
      <w:r>
        <w:t>《群書治要３６Ｏ》第一冊</w:t>
      </w:r>
      <w:r>
        <w:t>—</w:t>
      </w:r>
      <w:r>
        <w:t xml:space="preserve">禮之用　　悟道法師主講　　（第二二八集）　　</w:t>
      </w:r>
      <w:r>
        <w:t>2021/5/3</w:t>
      </w:r>
      <w:r>
        <w:t xml:space="preserve">　　華藏淨宗學會　　檔名：</w:t>
      </w:r>
      <w:r>
        <w:t xml:space="preserve">WD20-050-0228 </w:t>
      </w:r>
    </w:p>
    <w:p w14:paraId="1D63A859" w14:textId="77777777" w:rsidR="00D66332" w:rsidRDefault="00D66332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133E31A8" w14:textId="77777777" w:rsidR="00D66332" w:rsidRDefault="00D66332">
      <w:pPr>
        <w:pStyle w:val="a3"/>
      </w:pPr>
      <w:r>
        <w:t xml:space="preserve">　　【二二八、夫禮者，所以定親疏，決嫌疑，別同異，明是非也。】</w:t>
      </w:r>
      <w:r>
        <w:t xml:space="preserve"> </w:t>
      </w:r>
    </w:p>
    <w:p w14:paraId="5403ACE8" w14:textId="77777777" w:rsidR="00D66332" w:rsidRDefault="00D66332">
      <w:pPr>
        <w:pStyle w:val="a3"/>
      </w:pPr>
      <w:r>
        <w:t xml:space="preserve">　　這一條出自於卷七，《禮記》。</w:t>
      </w:r>
      <w:r>
        <w:t xml:space="preserve"> </w:t>
      </w:r>
    </w:p>
    <w:p w14:paraId="2C0D26EF" w14:textId="77777777" w:rsidR="00D66332" w:rsidRDefault="00D66332">
      <w:pPr>
        <w:pStyle w:val="a3"/>
      </w:pPr>
      <w:r>
        <w:t xml:space="preserve">　　『嫌疑』：就是容易混淆以及是非很難辨別的事理。</w:t>
      </w:r>
      <w:r>
        <w:t xml:space="preserve"> </w:t>
      </w:r>
    </w:p>
    <w:p w14:paraId="0F9B72D2" w14:textId="77777777" w:rsidR="00D66332" w:rsidRDefault="00D66332">
      <w:pPr>
        <w:pStyle w:val="a3"/>
      </w:pPr>
      <w:r>
        <w:t xml:space="preserve">　　這一條講的是禮者，『夫禮者』，這個「夫」是一個語助詞，白話就是說「禮的作用」，就是用來確定人與人的親疏關係，禮講尊卑長幼，我們現在的話講就是定位，確定我們是什麼地位、什麼身分，我們人與人彼此之間是什麼樣的一個關係。所以要以禮才能來做一個定位，所以『定親疏』。「決嫌疑」，就是斷定疑難的事情也是要用禮的做法，才能夠去決定是非善惡這些事理。沒有依禮這個標準，是非善惡往往混淆不清、顛倒，說不清楚，所以必須依禮這個標準才能夠去辨別這些是非、善惡、對錯的這些事理，這個是要依禮。『別同異』，「同異」就是分別尊卑長幼的地位，才能夠去辨別彼此之間的地位，要依禮的標準來辨別彼此之間是在什麼樣的身分地位。『明是非也』，「明」就是「明辨是非對錯」。「如此一來，社會才有秩序、人人才有規矩。」</w:t>
      </w:r>
      <w:r>
        <w:t xml:space="preserve"> </w:t>
      </w:r>
    </w:p>
    <w:p w14:paraId="5990AD84" w14:textId="77777777" w:rsidR="00D66332" w:rsidRDefault="00D66332">
      <w:pPr>
        <w:pStyle w:val="a3"/>
      </w:pPr>
      <w:r>
        <w:t xml:space="preserve">　　所以這個禮非常重要，沒有禮等於是沒標準，那就天下大亂了。所以有禮則安，無禮則危，這個非常重要。現在是如同《無量壽經》講的，是無義無禮的時代，所以現在整個世界社會的亂相層出不窮。所以要能夠讓社會恢復秩序，上一個世紀七Ｏ年代英國著名的歷史學家湯恩比教授講，必須要提倡學習中國的孔孟學說以及大乘佛法，孔孟學說禮佔很重要的一個地位，我們應當要努力來學習。</w:t>
      </w:r>
      <w:r>
        <w:t xml:space="preserve"> </w:t>
      </w:r>
    </w:p>
    <w:p w14:paraId="1E5D88E2" w14:textId="77777777" w:rsidR="00D66332" w:rsidRDefault="00D66332">
      <w:pPr>
        <w:pStyle w:val="a3"/>
      </w:pPr>
      <w:r>
        <w:t xml:space="preserve">　　好，這一條我們就學習到這裡。祝大家福慧增長，法喜充滿。阿彌陀佛！　　</w:t>
      </w:r>
    </w:p>
    <w:sectPr w:rsidR="00D663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C0FC2" w14:textId="77777777" w:rsidR="00D66332" w:rsidRDefault="00D66332" w:rsidP="004B58E4">
      <w:r>
        <w:separator/>
      </w:r>
    </w:p>
  </w:endnote>
  <w:endnote w:type="continuationSeparator" w:id="0">
    <w:p w14:paraId="29BE69D2" w14:textId="77777777" w:rsidR="00D66332" w:rsidRDefault="00D66332" w:rsidP="004B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23923" w14:textId="77777777" w:rsidR="00D66332" w:rsidRDefault="00D66332" w:rsidP="004B58E4">
      <w:r>
        <w:separator/>
      </w:r>
    </w:p>
  </w:footnote>
  <w:footnote w:type="continuationSeparator" w:id="0">
    <w:p w14:paraId="0A8B3C38" w14:textId="77777777" w:rsidR="00D66332" w:rsidRDefault="00D66332" w:rsidP="004B5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E4"/>
    <w:rsid w:val="004B58E4"/>
    <w:rsid w:val="007931EE"/>
    <w:rsid w:val="00D6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BE6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